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16" w:rsidRDefault="005D2516" w:rsidP="005D2516">
      <w:pPr>
        <w:ind w:firstLineChars="100" w:firstLine="206"/>
        <w:jc w:val="left"/>
        <w:rPr>
          <w:szCs w:val="21"/>
        </w:rPr>
      </w:pPr>
    </w:p>
    <w:p w:rsidR="005D2516" w:rsidRPr="005D2516" w:rsidRDefault="005D2516" w:rsidP="005D2516">
      <w:pPr>
        <w:ind w:firstLineChars="100" w:firstLine="206"/>
        <w:jc w:val="left"/>
        <w:rPr>
          <w:szCs w:val="21"/>
        </w:rPr>
      </w:pPr>
    </w:p>
    <w:p w:rsidR="00484765" w:rsidRPr="00A54041" w:rsidRDefault="005D2516" w:rsidP="00A54041">
      <w:pPr>
        <w:ind w:firstLineChars="100" w:firstLine="316"/>
        <w:jc w:val="center"/>
        <w:rPr>
          <w:sz w:val="32"/>
          <w:szCs w:val="32"/>
        </w:rPr>
      </w:pPr>
      <w:r>
        <w:rPr>
          <w:rFonts w:hint="eastAsia"/>
          <w:sz w:val="32"/>
          <w:szCs w:val="32"/>
        </w:rPr>
        <w:t>特定教育・保育施設の確認に係る</w:t>
      </w:r>
      <w:r w:rsidR="00484765" w:rsidRPr="00A54041">
        <w:rPr>
          <w:rFonts w:hint="eastAsia"/>
          <w:sz w:val="32"/>
          <w:szCs w:val="32"/>
        </w:rPr>
        <w:t>誓約書</w:t>
      </w:r>
    </w:p>
    <w:p w:rsidR="005D2516" w:rsidRDefault="00DE289E" w:rsidP="00DE289E">
      <w:pPr>
        <w:ind w:right="206"/>
        <w:jc w:val="right"/>
      </w:pPr>
      <w:r>
        <w:rPr>
          <w:rFonts w:hint="eastAsia"/>
        </w:rPr>
        <w:t xml:space="preserve">　</w:t>
      </w:r>
    </w:p>
    <w:p w:rsidR="005D2516" w:rsidRDefault="005D2516" w:rsidP="00583E38">
      <w:pPr>
        <w:jc w:val="right"/>
      </w:pPr>
    </w:p>
    <w:p w:rsidR="00484765" w:rsidRDefault="00484765" w:rsidP="00583E38">
      <w:pPr>
        <w:jc w:val="right"/>
      </w:pPr>
      <w:r>
        <w:rPr>
          <w:rFonts w:hint="eastAsia"/>
        </w:rPr>
        <w:t>年　　月　　日</w:t>
      </w:r>
    </w:p>
    <w:p w:rsidR="000F468E" w:rsidRDefault="002717B3" w:rsidP="00DE783C">
      <w:r>
        <w:rPr>
          <w:rFonts w:hint="eastAsia"/>
        </w:rPr>
        <w:t>（</w:t>
      </w:r>
      <w:r w:rsidR="007C7856">
        <w:rPr>
          <w:rFonts w:hint="eastAsia"/>
        </w:rPr>
        <w:t>宛</w:t>
      </w:r>
      <w:r>
        <w:rPr>
          <w:rFonts w:hint="eastAsia"/>
        </w:rPr>
        <w:t>先）</w:t>
      </w:r>
      <w:r w:rsidR="00484765">
        <w:rPr>
          <w:rFonts w:hint="eastAsia"/>
        </w:rPr>
        <w:t>姫</w:t>
      </w:r>
      <w:r w:rsidR="00484765">
        <w:rPr>
          <w:rFonts w:hint="eastAsia"/>
        </w:rPr>
        <w:t xml:space="preserve"> </w:t>
      </w:r>
      <w:r w:rsidR="00484765">
        <w:rPr>
          <w:rFonts w:hint="eastAsia"/>
        </w:rPr>
        <w:t>路</w:t>
      </w:r>
      <w:r w:rsidR="00484765">
        <w:rPr>
          <w:rFonts w:hint="eastAsia"/>
        </w:rPr>
        <w:t xml:space="preserve"> </w:t>
      </w:r>
      <w:r w:rsidR="00484765">
        <w:rPr>
          <w:rFonts w:hint="eastAsia"/>
        </w:rPr>
        <w:t>市</w:t>
      </w:r>
      <w:r w:rsidR="00484765">
        <w:rPr>
          <w:rFonts w:hint="eastAsia"/>
        </w:rPr>
        <w:t xml:space="preserve"> </w:t>
      </w:r>
      <w:r w:rsidR="00484765">
        <w:rPr>
          <w:rFonts w:hint="eastAsia"/>
        </w:rPr>
        <w:t>長</w:t>
      </w:r>
      <w:r w:rsidR="00484765">
        <w:rPr>
          <w:rFonts w:hint="eastAsia"/>
        </w:rPr>
        <w:t xml:space="preserve"> </w:t>
      </w:r>
    </w:p>
    <w:p w:rsidR="00D14AC5" w:rsidRDefault="00D14AC5" w:rsidP="00583E38">
      <w:pPr>
        <w:ind w:firstLineChars="100" w:firstLine="206"/>
      </w:pPr>
    </w:p>
    <w:p w:rsidR="00DE783C" w:rsidRDefault="00DE783C" w:rsidP="00583E38">
      <w:pPr>
        <w:ind w:firstLineChars="100" w:firstLine="206"/>
        <w:rPr>
          <w:rFonts w:hint="eastAsia"/>
        </w:rPr>
      </w:pPr>
    </w:p>
    <w:p w:rsidR="00DE783C" w:rsidRDefault="00DE783C" w:rsidP="00DE783C">
      <w:pPr>
        <w:ind w:right="840" w:firstLineChars="1400" w:firstLine="3026"/>
        <w:rPr>
          <w:sz w:val="22"/>
        </w:rPr>
      </w:pPr>
      <w:r>
        <w:rPr>
          <w:rFonts w:hint="eastAsia"/>
          <w:sz w:val="22"/>
        </w:rPr>
        <w:t>【設置者】</w:t>
      </w:r>
    </w:p>
    <w:p w:rsidR="00DE783C" w:rsidRDefault="00DE783C" w:rsidP="00DE783C">
      <w:pPr>
        <w:ind w:right="840" w:firstLineChars="1300" w:firstLine="2810"/>
        <w:rPr>
          <w:rFonts w:hint="eastAsia"/>
          <w:sz w:val="22"/>
        </w:rPr>
      </w:pPr>
    </w:p>
    <w:tbl>
      <w:tblPr>
        <w:tblW w:w="0" w:type="auto"/>
        <w:tblInd w:w="3369" w:type="dxa"/>
        <w:tblLayout w:type="fixed"/>
        <w:tblLook w:val="04A0" w:firstRow="1" w:lastRow="0" w:firstColumn="1" w:lastColumn="0" w:noHBand="0" w:noVBand="1"/>
      </w:tblPr>
      <w:tblGrid>
        <w:gridCol w:w="992"/>
        <w:gridCol w:w="283"/>
        <w:gridCol w:w="3828"/>
        <w:gridCol w:w="814"/>
      </w:tblGrid>
      <w:tr w:rsidR="00DE783C" w:rsidTr="00836720">
        <w:trPr>
          <w:trHeight w:val="596"/>
        </w:trPr>
        <w:tc>
          <w:tcPr>
            <w:tcW w:w="992" w:type="dxa"/>
            <w:hideMark/>
          </w:tcPr>
          <w:p w:rsidR="00DE783C" w:rsidRDefault="00DE783C">
            <w:pPr>
              <w:jc w:val="right"/>
              <w:rPr>
                <w:rFonts w:hint="eastAsia"/>
                <w:sz w:val="22"/>
              </w:rPr>
            </w:pPr>
            <w:r>
              <w:rPr>
                <w:rFonts w:hint="eastAsia"/>
                <w:sz w:val="22"/>
              </w:rPr>
              <w:t>所在地：</w:t>
            </w:r>
          </w:p>
        </w:tc>
        <w:tc>
          <w:tcPr>
            <w:tcW w:w="283" w:type="dxa"/>
          </w:tcPr>
          <w:p w:rsidR="00DE783C" w:rsidRDefault="00DE783C" w:rsidP="00DE783C">
            <w:pPr>
              <w:ind w:right="840"/>
              <w:rPr>
                <w:rFonts w:hint="eastAsia"/>
                <w:sz w:val="22"/>
              </w:rPr>
            </w:pPr>
          </w:p>
        </w:tc>
        <w:tc>
          <w:tcPr>
            <w:tcW w:w="4642" w:type="dxa"/>
            <w:gridSpan w:val="2"/>
          </w:tcPr>
          <w:p w:rsidR="00DE783C" w:rsidRDefault="00DE783C">
            <w:pPr>
              <w:ind w:right="840"/>
              <w:rPr>
                <w:rFonts w:hint="eastAsia"/>
                <w:sz w:val="22"/>
              </w:rPr>
            </w:pPr>
          </w:p>
        </w:tc>
      </w:tr>
      <w:tr w:rsidR="00DE783C" w:rsidTr="00836720">
        <w:trPr>
          <w:trHeight w:val="563"/>
        </w:trPr>
        <w:tc>
          <w:tcPr>
            <w:tcW w:w="992" w:type="dxa"/>
            <w:hideMark/>
          </w:tcPr>
          <w:p w:rsidR="00DE783C" w:rsidRDefault="00DE783C">
            <w:pPr>
              <w:jc w:val="right"/>
              <w:rPr>
                <w:rFonts w:hint="eastAsia"/>
                <w:sz w:val="22"/>
              </w:rPr>
            </w:pPr>
            <w:r>
              <w:rPr>
                <w:rFonts w:hint="eastAsia"/>
                <w:sz w:val="22"/>
              </w:rPr>
              <w:t>名　称：</w:t>
            </w:r>
          </w:p>
        </w:tc>
        <w:tc>
          <w:tcPr>
            <w:tcW w:w="283" w:type="dxa"/>
          </w:tcPr>
          <w:p w:rsidR="00DE783C" w:rsidRDefault="00DE783C" w:rsidP="00DE783C">
            <w:pPr>
              <w:ind w:right="840"/>
              <w:rPr>
                <w:rFonts w:hint="eastAsia"/>
                <w:sz w:val="22"/>
              </w:rPr>
            </w:pPr>
          </w:p>
        </w:tc>
        <w:tc>
          <w:tcPr>
            <w:tcW w:w="4642" w:type="dxa"/>
            <w:gridSpan w:val="2"/>
          </w:tcPr>
          <w:p w:rsidR="00DE783C" w:rsidRDefault="00DE783C">
            <w:pPr>
              <w:ind w:right="840"/>
              <w:rPr>
                <w:rFonts w:hint="eastAsia"/>
                <w:sz w:val="22"/>
              </w:rPr>
            </w:pPr>
          </w:p>
        </w:tc>
      </w:tr>
      <w:tr w:rsidR="00DE783C" w:rsidTr="00836720">
        <w:trPr>
          <w:trHeight w:val="570"/>
        </w:trPr>
        <w:tc>
          <w:tcPr>
            <w:tcW w:w="992" w:type="dxa"/>
            <w:hideMark/>
          </w:tcPr>
          <w:p w:rsidR="00DE783C" w:rsidRDefault="00DE783C">
            <w:pPr>
              <w:jc w:val="right"/>
              <w:rPr>
                <w:rFonts w:hint="eastAsia"/>
                <w:sz w:val="22"/>
              </w:rPr>
            </w:pPr>
            <w:r>
              <w:rPr>
                <w:rFonts w:hint="eastAsia"/>
                <w:sz w:val="22"/>
              </w:rPr>
              <w:t>代表者：</w:t>
            </w:r>
          </w:p>
        </w:tc>
        <w:tc>
          <w:tcPr>
            <w:tcW w:w="283" w:type="dxa"/>
          </w:tcPr>
          <w:p w:rsidR="00DE783C" w:rsidRDefault="00DE783C" w:rsidP="00DE783C">
            <w:pPr>
              <w:rPr>
                <w:rFonts w:hint="eastAsia"/>
                <w:sz w:val="22"/>
              </w:rPr>
            </w:pPr>
          </w:p>
        </w:tc>
        <w:tc>
          <w:tcPr>
            <w:tcW w:w="3828" w:type="dxa"/>
          </w:tcPr>
          <w:p w:rsidR="00DE783C" w:rsidRDefault="00DE783C">
            <w:pPr>
              <w:wordWrap w:val="0"/>
              <w:ind w:right="880"/>
              <w:rPr>
                <w:rFonts w:hint="eastAsia"/>
                <w:sz w:val="22"/>
              </w:rPr>
            </w:pPr>
            <w:bookmarkStart w:id="0" w:name="_GoBack"/>
            <w:bookmarkEnd w:id="0"/>
          </w:p>
        </w:tc>
        <w:tc>
          <w:tcPr>
            <w:tcW w:w="814" w:type="dxa"/>
            <w:hideMark/>
          </w:tcPr>
          <w:p w:rsidR="00DE783C" w:rsidRDefault="00DE783C">
            <w:pPr>
              <w:wordWrap w:val="0"/>
              <w:ind w:right="880"/>
              <w:rPr>
                <w:rFonts w:hint="eastAsia"/>
                <w:sz w:val="22"/>
              </w:rPr>
            </w:pPr>
            <w:r>
              <w:rPr>
                <w:rFonts w:hint="eastAsia"/>
                <w:sz w:val="22"/>
              </w:rPr>
              <w:t>印</w:t>
            </w:r>
          </w:p>
        </w:tc>
      </w:tr>
      <w:tr w:rsidR="00DE783C" w:rsidTr="00836720">
        <w:trPr>
          <w:trHeight w:val="570"/>
        </w:trPr>
        <w:tc>
          <w:tcPr>
            <w:tcW w:w="992" w:type="dxa"/>
          </w:tcPr>
          <w:p w:rsidR="00DE783C" w:rsidRDefault="00DE783C">
            <w:pPr>
              <w:jc w:val="right"/>
              <w:rPr>
                <w:rFonts w:hint="eastAsia"/>
                <w:sz w:val="22"/>
              </w:rPr>
            </w:pPr>
          </w:p>
        </w:tc>
        <w:tc>
          <w:tcPr>
            <w:tcW w:w="283" w:type="dxa"/>
          </w:tcPr>
          <w:p w:rsidR="00DE783C" w:rsidRDefault="00DE783C" w:rsidP="00DE783C">
            <w:pPr>
              <w:rPr>
                <w:rFonts w:hint="eastAsia"/>
                <w:sz w:val="22"/>
              </w:rPr>
            </w:pPr>
          </w:p>
        </w:tc>
        <w:tc>
          <w:tcPr>
            <w:tcW w:w="4642" w:type="dxa"/>
            <w:gridSpan w:val="2"/>
            <w:hideMark/>
          </w:tcPr>
          <w:p w:rsidR="00DE783C" w:rsidRDefault="00DE783C">
            <w:pPr>
              <w:wordWrap w:val="0"/>
              <w:ind w:right="880"/>
              <w:rPr>
                <w:rFonts w:hint="eastAsia"/>
                <w:sz w:val="22"/>
              </w:rPr>
            </w:pPr>
            <w:r>
              <w:rPr>
                <w:rFonts w:hint="eastAsia"/>
                <w:sz w:val="22"/>
              </w:rPr>
              <w:t>※自署の場合</w:t>
            </w:r>
            <w:proofErr w:type="gramStart"/>
            <w:r>
              <w:rPr>
                <w:rFonts w:hint="eastAsia"/>
                <w:sz w:val="22"/>
              </w:rPr>
              <w:t>は</w:t>
            </w:r>
            <w:proofErr w:type="gramEnd"/>
            <w:r>
              <w:rPr>
                <w:rFonts w:hint="eastAsia"/>
                <w:sz w:val="22"/>
              </w:rPr>
              <w:t>押印</w:t>
            </w:r>
            <w:proofErr w:type="gramStart"/>
            <w:r>
              <w:rPr>
                <w:rFonts w:hint="eastAsia"/>
                <w:sz w:val="22"/>
              </w:rPr>
              <w:t>は</w:t>
            </w:r>
            <w:proofErr w:type="gramEnd"/>
            <w:r>
              <w:rPr>
                <w:rFonts w:hint="eastAsia"/>
                <w:sz w:val="22"/>
              </w:rPr>
              <w:t>不要です。</w:t>
            </w:r>
          </w:p>
        </w:tc>
      </w:tr>
    </w:tbl>
    <w:p w:rsidR="00DE783C" w:rsidRPr="00DE783C" w:rsidRDefault="00DE783C" w:rsidP="00583E38">
      <w:pPr>
        <w:ind w:firstLineChars="100" w:firstLine="206"/>
      </w:pPr>
    </w:p>
    <w:p w:rsidR="00D14AC5" w:rsidRDefault="00D14AC5" w:rsidP="00583E38">
      <w:pPr>
        <w:ind w:firstLineChars="100" w:firstLine="206"/>
        <w:rPr>
          <w:rFonts w:hint="eastAsia"/>
        </w:rPr>
      </w:pPr>
    </w:p>
    <w:p w:rsidR="000D19DC" w:rsidRDefault="000D19DC" w:rsidP="00583E38">
      <w:pPr>
        <w:ind w:firstLineChars="100" w:firstLine="206"/>
        <w:rPr>
          <w:szCs w:val="21"/>
        </w:rPr>
      </w:pPr>
      <w:r>
        <w:rPr>
          <w:rFonts w:hint="eastAsia"/>
          <w:szCs w:val="21"/>
        </w:rPr>
        <w:t>子ども・子育て支援法</w:t>
      </w:r>
      <w:r w:rsidR="00052395">
        <w:rPr>
          <w:rFonts w:hint="eastAsia"/>
          <w:szCs w:val="21"/>
        </w:rPr>
        <w:t>（平成２４年法律第６５号。以下「法」という。）</w:t>
      </w:r>
      <w:r>
        <w:rPr>
          <w:rFonts w:hint="eastAsia"/>
          <w:szCs w:val="21"/>
        </w:rPr>
        <w:t>第３１条第１項の規定による確認の申請をするに当たり、下記の事項を誓約します。</w:t>
      </w:r>
    </w:p>
    <w:p w:rsidR="00052395" w:rsidRDefault="00052395" w:rsidP="00583E38">
      <w:pPr>
        <w:ind w:firstLineChars="100" w:firstLine="206"/>
        <w:rPr>
          <w:szCs w:val="21"/>
        </w:rPr>
      </w:pPr>
    </w:p>
    <w:p w:rsidR="00052395" w:rsidRPr="00052395" w:rsidRDefault="00052395" w:rsidP="00583E38">
      <w:pPr>
        <w:ind w:firstLineChars="100" w:firstLine="206"/>
        <w:jc w:val="center"/>
        <w:rPr>
          <w:szCs w:val="21"/>
        </w:rPr>
      </w:pPr>
      <w:r>
        <w:rPr>
          <w:rFonts w:hint="eastAsia"/>
          <w:szCs w:val="21"/>
        </w:rPr>
        <w:t>記</w:t>
      </w:r>
    </w:p>
    <w:p w:rsidR="000D19DC" w:rsidRDefault="000D19DC" w:rsidP="00583E38">
      <w:pPr>
        <w:ind w:firstLineChars="100" w:firstLine="206"/>
        <w:rPr>
          <w:szCs w:val="21"/>
        </w:rPr>
      </w:pPr>
    </w:p>
    <w:p w:rsidR="000D19DC" w:rsidRDefault="00052395" w:rsidP="006766E9">
      <w:pPr>
        <w:spacing w:afterLines="50" w:after="165"/>
        <w:ind w:left="206" w:hangingChars="100" w:hanging="206"/>
        <w:rPr>
          <w:szCs w:val="21"/>
        </w:rPr>
      </w:pPr>
      <w:r w:rsidRPr="000354E0">
        <w:rPr>
          <w:rFonts w:hint="eastAsia"/>
          <w:szCs w:val="21"/>
        </w:rPr>
        <w:t xml:space="preserve">１　</w:t>
      </w:r>
      <w:r w:rsidR="006766E9" w:rsidRPr="000354E0">
        <w:rPr>
          <w:rFonts w:hint="eastAsia"/>
          <w:szCs w:val="21"/>
        </w:rPr>
        <w:t>設置</w:t>
      </w:r>
      <w:r w:rsidR="000D19DC" w:rsidRPr="000354E0">
        <w:rPr>
          <w:rFonts w:hint="eastAsia"/>
          <w:szCs w:val="21"/>
        </w:rPr>
        <w:t>者</w:t>
      </w:r>
      <w:r w:rsidR="006766E9" w:rsidRPr="000354E0">
        <w:rPr>
          <w:rFonts w:hint="eastAsia"/>
          <w:szCs w:val="21"/>
        </w:rPr>
        <w:t>及び法人の役員</w:t>
      </w:r>
      <w:r w:rsidR="000D19DC" w:rsidRPr="000354E0">
        <w:rPr>
          <w:rFonts w:hint="eastAsia"/>
          <w:szCs w:val="21"/>
        </w:rPr>
        <w:t>は、法第</w:t>
      </w:r>
      <w:r w:rsidR="000D19DC">
        <w:rPr>
          <w:rFonts w:hint="eastAsia"/>
          <w:szCs w:val="21"/>
        </w:rPr>
        <w:t>４０条第２項に規定する確認申請をすることができない者に該当しません。</w:t>
      </w:r>
    </w:p>
    <w:p w:rsidR="00960A4C" w:rsidRDefault="00960A4C" w:rsidP="00A54041">
      <w:pPr>
        <w:spacing w:afterLines="50" w:after="165"/>
        <w:ind w:left="206" w:hangingChars="100" w:hanging="206"/>
        <w:rPr>
          <w:szCs w:val="21"/>
        </w:rPr>
      </w:pPr>
      <w:r>
        <w:rPr>
          <w:rFonts w:hint="eastAsia"/>
          <w:szCs w:val="21"/>
        </w:rPr>
        <w:t>２</w:t>
      </w:r>
      <w:r w:rsidR="00A54041">
        <w:rPr>
          <w:rFonts w:hint="eastAsia"/>
          <w:szCs w:val="21"/>
        </w:rPr>
        <w:t xml:space="preserve">　特定教育・保育施設の設置者及びその役員並びに特定</w:t>
      </w:r>
      <w:r w:rsidR="000D19DC">
        <w:rPr>
          <w:rFonts w:hint="eastAsia"/>
          <w:szCs w:val="21"/>
        </w:rPr>
        <w:t>・教育保育施設の長たる管理者は、姫路市特定教育・保育施設及び特定地域型保育事業の運営に関する基準を定める条例</w:t>
      </w:r>
      <w:r w:rsidR="007C7856">
        <w:rPr>
          <w:rFonts w:hint="eastAsia"/>
          <w:szCs w:val="21"/>
        </w:rPr>
        <w:t>（平成２６年姫路市条例第４４号</w:t>
      </w:r>
      <w:r w:rsidR="00A54041">
        <w:rPr>
          <w:rFonts w:hint="eastAsia"/>
          <w:szCs w:val="21"/>
        </w:rPr>
        <w:t>。以下「条例」という。</w:t>
      </w:r>
      <w:r w:rsidR="007C7856">
        <w:rPr>
          <w:rFonts w:hint="eastAsia"/>
          <w:szCs w:val="21"/>
        </w:rPr>
        <w:t>）</w:t>
      </w:r>
      <w:r w:rsidR="000D19DC">
        <w:rPr>
          <w:rFonts w:hint="eastAsia"/>
          <w:szCs w:val="21"/>
        </w:rPr>
        <w:t>第３条第５項に規定する暴力団員又は暴力団若しくは暴力団員と社会的に非難されるべき関係を有する者</w:t>
      </w:r>
      <w:r w:rsidR="00B33257">
        <w:rPr>
          <w:rFonts w:hint="eastAsia"/>
          <w:szCs w:val="21"/>
        </w:rPr>
        <w:t>（以下「暴力団等」という。）</w:t>
      </w:r>
      <w:r w:rsidR="000D19DC">
        <w:rPr>
          <w:rFonts w:hint="eastAsia"/>
          <w:szCs w:val="21"/>
        </w:rPr>
        <w:t>に該当しません。</w:t>
      </w:r>
    </w:p>
    <w:p w:rsidR="00A54041" w:rsidRDefault="00A54041" w:rsidP="00A54041">
      <w:pPr>
        <w:spacing w:afterLines="50" w:after="165"/>
        <w:ind w:left="206" w:hangingChars="100" w:hanging="206"/>
        <w:rPr>
          <w:szCs w:val="21"/>
        </w:rPr>
      </w:pPr>
      <w:r>
        <w:rPr>
          <w:rFonts w:hint="eastAsia"/>
          <w:szCs w:val="21"/>
        </w:rPr>
        <w:t>３　特定教育・保育施設を運営するに当たり、条例第３条第６項に規定する暴力団等の支配を</w:t>
      </w:r>
      <w:r w:rsidR="00B33257">
        <w:rPr>
          <w:rFonts w:hint="eastAsia"/>
          <w:szCs w:val="21"/>
        </w:rPr>
        <w:t>受けません。</w:t>
      </w:r>
    </w:p>
    <w:p w:rsidR="00960A4C" w:rsidRDefault="00D70662" w:rsidP="00583E38">
      <w:pPr>
        <w:spacing w:afterLines="50" w:after="165"/>
        <w:ind w:left="206" w:hangingChars="100" w:hanging="206"/>
        <w:rPr>
          <w:szCs w:val="21"/>
        </w:rPr>
      </w:pPr>
      <w:r>
        <w:rPr>
          <w:rFonts w:hint="eastAsia"/>
          <w:szCs w:val="21"/>
        </w:rPr>
        <w:t>４</w:t>
      </w:r>
      <w:r w:rsidR="00960A4C">
        <w:rPr>
          <w:rFonts w:hint="eastAsia"/>
          <w:szCs w:val="21"/>
        </w:rPr>
        <w:t xml:space="preserve">　市</w:t>
      </w:r>
      <w:r w:rsidR="00B33257">
        <w:rPr>
          <w:rFonts w:hint="eastAsia"/>
          <w:szCs w:val="21"/>
        </w:rPr>
        <w:t>が</w:t>
      </w:r>
      <w:r w:rsidR="00960A4C">
        <w:rPr>
          <w:rFonts w:hint="eastAsia"/>
          <w:szCs w:val="21"/>
        </w:rPr>
        <w:t>、内容確認のために必要と判断した場合には、</w:t>
      </w:r>
      <w:r w:rsidR="00A54041">
        <w:rPr>
          <w:rFonts w:hint="eastAsia"/>
          <w:szCs w:val="21"/>
        </w:rPr>
        <w:t>本誓約書の写し及び役員名簿</w:t>
      </w:r>
      <w:r w:rsidR="00960A4C">
        <w:rPr>
          <w:rFonts w:hint="eastAsia"/>
          <w:szCs w:val="21"/>
        </w:rPr>
        <w:t>を警察等関係機関に提供することについて同意します。</w:t>
      </w:r>
    </w:p>
    <w:p w:rsidR="00893F3E" w:rsidRPr="00960A4C" w:rsidRDefault="00893F3E" w:rsidP="00583E38">
      <w:pPr>
        <w:ind w:firstLineChars="100" w:firstLine="206"/>
        <w:rPr>
          <w:szCs w:val="21"/>
        </w:rPr>
      </w:pPr>
    </w:p>
    <w:p w:rsidR="00893F3E" w:rsidRDefault="004E4198" w:rsidP="00592A52">
      <w:pPr>
        <w:spacing w:line="360" w:lineRule="auto"/>
        <w:ind w:firstLineChars="100" w:firstLine="206"/>
        <w:rPr>
          <w:szCs w:val="21"/>
        </w:rPr>
      </w:pPr>
      <w:r>
        <w:rPr>
          <w:szCs w:val="21"/>
        </w:rPr>
        <w:br w:type="page"/>
      </w:r>
    </w:p>
    <w:p w:rsidR="00592A52" w:rsidRDefault="00D86F7F" w:rsidP="00592A52">
      <w:pPr>
        <w:spacing w:line="360" w:lineRule="auto"/>
        <w:ind w:firstLineChars="100" w:firstLine="206"/>
        <w:rPr>
          <w:szCs w:val="21"/>
        </w:rPr>
      </w:pPr>
      <w:r>
        <w:rPr>
          <w:rFonts w:hint="eastAsia"/>
          <w:noProof/>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-243205</wp:posOffset>
                </wp:positionH>
                <wp:positionV relativeFrom="paragraph">
                  <wp:posOffset>-45085</wp:posOffset>
                </wp:positionV>
                <wp:extent cx="6486525" cy="91725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9172575"/>
                        </a:xfrm>
                        <a:prstGeom prst="roundRect">
                          <a:avLst>
                            <a:gd name="adj" fmla="val 1796"/>
                          </a:avLst>
                        </a:prstGeom>
                        <a:solidFill>
                          <a:srgbClr val="FFFFFF"/>
                        </a:solidFill>
                        <a:ln w="9525">
                          <a:solidFill>
                            <a:srgbClr val="000000"/>
                          </a:solidFill>
                          <a:round/>
                          <a:headEnd/>
                          <a:tailEnd/>
                        </a:ln>
                      </wps:spPr>
                      <wps:txbx>
                        <w:txbxContent>
                          <w:p w:rsidR="00D70662" w:rsidRPr="007617DA" w:rsidRDefault="00D70662" w:rsidP="00D70662">
                            <w:pPr>
                              <w:spacing w:line="300" w:lineRule="exact"/>
                              <w:jc w:val="left"/>
                              <w:rPr>
                                <w:rFonts w:ascii="ＭＳ ゴシック" w:eastAsia="ＭＳ ゴシック" w:hAnsi="ＭＳ ゴシック"/>
                                <w:spacing w:val="-4"/>
                                <w:szCs w:val="21"/>
                              </w:rPr>
                            </w:pPr>
                            <w:r w:rsidRPr="007617DA">
                              <w:rPr>
                                <w:rFonts w:ascii="ＭＳ ゴシック" w:eastAsia="ＭＳ ゴシック" w:hAnsi="ＭＳ ゴシック" w:hint="eastAsia"/>
                                <w:szCs w:val="21"/>
                              </w:rPr>
                              <w:t>■子ども・子育て支援法</w:t>
                            </w:r>
                          </w:p>
                          <w:p w:rsidR="00D70662" w:rsidRPr="00AF5450" w:rsidRDefault="00D70662" w:rsidP="00AF5450">
                            <w:pPr>
                              <w:spacing w:line="280" w:lineRule="exact"/>
                              <w:ind w:left="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（確認の取消し等）</w:t>
                            </w:r>
                          </w:p>
                          <w:p w:rsidR="00D70662" w:rsidRPr="00AF5450" w:rsidRDefault="00D70662" w:rsidP="00AF5450">
                            <w:pPr>
                              <w:spacing w:line="280" w:lineRule="exact"/>
                              <w:ind w:left="176" w:hangingChars="100" w:hanging="176"/>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第４０条　市町村長は、次の各号のいずれかに該当する場合においては、当該特定教育・保育施設に係る第２７条第１項の確認を取り消し、又は期間を定めてその確認の全部若しくは一部の効力を停止することができる。</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⑴　特定教育・保育施設の設置者が、第３３条第６項の規定に違反したと認められるとき。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⑵　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幼保連携型認定こども園については当該指定都市等の長とし、指定都市等所在保育所については当該指定都市等又は児童相談所設置市の長とする。）が認め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⑶　特定教育・保育施設の設置者が、第３４条第２項の市町村の条例で定める特定教育・保育施設の運営に関する基準に従って施設型給付費の支給に係る施設として適正な特定教育・保育施設の運営をすることができなくなっ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⑷　施設型給付費又は特例施設型給付費の請求に関し不正があったとき。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⑸　特定教育・保育施設の設置者が、第３８条第１項の規定により報告又は帳簿書類その他の物件の提出若しくは提示を命ぜられてこれに従わず、又は虚偽の報告をしたとき。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⑹　特定教育・保育施設の設置者又はその職員が、第３８条第１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⑺　特定教育・保育施設の設置者が、不正の手段により第２７条第１項の確認を受けたとき。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⑻　前各号に掲げる場合のほか、特定教育・保育施設の設置者が、この法律その他国民の福祉若しくは学校教育に関する法律</w:t>
                            </w:r>
                            <w:proofErr w:type="gramStart"/>
                            <w:r w:rsidRPr="00AF5450">
                              <w:rPr>
                                <w:rFonts w:asciiTheme="minorEastAsia" w:eastAsiaTheme="minorEastAsia" w:hAnsiTheme="minorEastAsia" w:cs="ＭＳ ゴシック" w:hint="eastAsia"/>
                                <w:color w:val="000000"/>
                                <w:sz w:val="18"/>
                                <w:szCs w:val="18"/>
                              </w:rPr>
                              <w:t>で</w:t>
                            </w:r>
                            <w:proofErr w:type="gramEnd"/>
                            <w:r w:rsidRPr="00AF5450">
                              <w:rPr>
                                <w:rFonts w:asciiTheme="minorEastAsia" w:eastAsiaTheme="minorEastAsia" w:hAnsiTheme="minorEastAsia" w:cs="ＭＳ ゴシック" w:hint="eastAsia"/>
                                <w:color w:val="000000"/>
                                <w:sz w:val="18"/>
                                <w:szCs w:val="18"/>
                              </w:rPr>
                              <w:t>政令</w:t>
                            </w:r>
                            <w:proofErr w:type="gramStart"/>
                            <w:r w:rsidRPr="00AF5450">
                              <w:rPr>
                                <w:rFonts w:asciiTheme="minorEastAsia" w:eastAsiaTheme="minorEastAsia" w:hAnsiTheme="minorEastAsia" w:cs="ＭＳ ゴシック" w:hint="eastAsia"/>
                                <w:color w:val="000000"/>
                                <w:sz w:val="18"/>
                                <w:szCs w:val="18"/>
                              </w:rPr>
                              <w:t>で</w:t>
                            </w:r>
                            <w:proofErr w:type="gramEnd"/>
                            <w:r w:rsidRPr="00AF5450">
                              <w:rPr>
                                <w:rFonts w:asciiTheme="minorEastAsia" w:eastAsiaTheme="minorEastAsia" w:hAnsiTheme="minorEastAsia" w:cs="ＭＳ ゴシック" w:hint="eastAsia"/>
                                <w:color w:val="000000"/>
                                <w:sz w:val="18"/>
                                <w:szCs w:val="18"/>
                              </w:rPr>
                              <w:t>定めるもの又はこれらの法律に基づく命令若しくは処分に違反したとき。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⑼　前各号に掲げる場合のほか、特定教育・保育施設の設置者が、教育・保育に関し不正又は著しく不当な行為をしたとき。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⑽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５年以内に教育・保育に関し不正又は著しく不当な行為をした者があるとき。</w:t>
                            </w:r>
                          </w:p>
                          <w:p w:rsidR="00D70662" w:rsidRPr="00AF5450" w:rsidRDefault="00D70662"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２　前項の規定により第２７条第１項の確認を取り消された教育・保育施設の設置者（政令で定める者を除く。）及びこれに準ずる者として政令で定める者は、その取消しの日又はこれに準ずる日として政令で定める日から起算して５年を経過するまでの間は、第３１条第１項の申請をすることができない。</w:t>
                            </w:r>
                          </w:p>
                          <w:p w:rsidR="00D70662" w:rsidRPr="00014A0D" w:rsidRDefault="00D70662" w:rsidP="00D70662">
                            <w:pPr>
                              <w:spacing w:line="300" w:lineRule="exact"/>
                              <w:ind w:left="176" w:hangingChars="100" w:hanging="176"/>
                              <w:jc w:val="left"/>
                              <w:rPr>
                                <w:rFonts w:ascii="ＭＳ Ｐ明朝" w:eastAsia="ＭＳ Ｐ明朝" w:hAnsi="ＭＳ Ｐ明朝"/>
                                <w:sz w:val="18"/>
                                <w:szCs w:val="18"/>
                              </w:rPr>
                            </w:pPr>
                          </w:p>
                          <w:p w:rsidR="00D70662" w:rsidRPr="00AF5450" w:rsidRDefault="00D70662" w:rsidP="00D70662">
                            <w:pPr>
                              <w:spacing w:line="300" w:lineRule="exact"/>
                              <w:jc w:val="left"/>
                              <w:rPr>
                                <w:rFonts w:ascii="ＭＳ ゴシック" w:eastAsia="ＭＳ ゴシック" w:hAnsi="ＭＳ ゴシック"/>
                                <w:szCs w:val="21"/>
                              </w:rPr>
                            </w:pPr>
                            <w:r w:rsidRPr="00AF5450">
                              <w:rPr>
                                <w:rFonts w:ascii="ＭＳ ゴシック" w:eastAsia="ＭＳ ゴシック" w:hAnsi="ＭＳ ゴシック" w:hint="eastAsia"/>
                                <w:szCs w:val="21"/>
                              </w:rPr>
                              <w:t>■　姫路市特定教育・保育施設及び特定地域型保育事業の運営に関する基準を定める条例</w:t>
                            </w:r>
                          </w:p>
                          <w:p w:rsidR="00AF5450" w:rsidRPr="00AF5450" w:rsidRDefault="00AF5450" w:rsidP="00AF5450">
                            <w:pPr>
                              <w:spacing w:line="280" w:lineRule="exact"/>
                              <w:ind w:left="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（一般原則）</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第３条　特定教育・保育施設及び特定地域型保育事業者（以下「特定教育・保育施設等」という。）は、良質かつ適切な内容及び水準の特定教育・保育又は特定地域型保育の提供を行うことにより、全ての子どもが健やかに成長するために適切な環境が等しく確保されることを目指すもので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２　特定教育・保育施設等は、当該特定教育・保育施設等を利用する小学校就学前子どもの意思及び人格を尊重して、常に当該小学校就学前子どもの立場に立って特定教育・保育又は特定地域型保育を提供するように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３　特定教育・保育施設等は、地域及び家庭との結び付きを重視した運営を行い、県、市、小学校、他の特定教育・保育施設等、地域子ども・子育て支援事業を行う者、他の児童福祉施設その他の学校又は保健医療サービス若しくは福祉サービスを提供する者との密接な連携に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４　特定教育・保育施設等は、自らが当該特定教育・保育施設等を利用する小学校就学前子どもに対する特定教育・保育の提供時の安全の確保について重要な責任を有していることを認識し、市及び関係機関と連携して、当該小学校就学前子どもが安全に安心して特定教育・保育を受けることができるようにし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５　特定教育・保育施設等は、当該特定教育・保育施設等を利用する小学校就学前子どもの人権の擁護、虐待の防止等のため、責任者を設置する等必要な体制の整備を行うとともに、その従業者に対し、研修を実施する等の措置を講ずるよう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６　特定教育・保育施設の長たる特定教育・保育施設の管理者は、姫路市暴力団排除条例（平成</w:t>
                            </w:r>
                            <w:r w:rsidRPr="00AF5450">
                              <w:rPr>
                                <w:rFonts w:asciiTheme="minorEastAsia" w:eastAsiaTheme="minorEastAsia" w:hAnsiTheme="minorEastAsia" w:cs="ＭＳ ゴシック"/>
                                <w:color w:val="000000"/>
                                <w:sz w:val="18"/>
                                <w:szCs w:val="18"/>
                              </w:rPr>
                              <w:t>24</w:t>
                            </w:r>
                            <w:r w:rsidRPr="00AF5450">
                              <w:rPr>
                                <w:rFonts w:asciiTheme="minorEastAsia" w:eastAsiaTheme="minorEastAsia" w:hAnsiTheme="minorEastAsia" w:cs="ＭＳ ゴシック" w:hint="eastAsia"/>
                                <w:color w:val="000000"/>
                                <w:sz w:val="18"/>
                                <w:szCs w:val="18"/>
                              </w:rPr>
                              <w:t>年姫路市条例第</w:t>
                            </w:r>
                            <w:r w:rsidRPr="00AF5450">
                              <w:rPr>
                                <w:rFonts w:asciiTheme="minorEastAsia" w:eastAsiaTheme="minorEastAsia" w:hAnsiTheme="minorEastAsia" w:cs="ＭＳ ゴシック"/>
                                <w:color w:val="000000"/>
                                <w:sz w:val="18"/>
                                <w:szCs w:val="18"/>
                              </w:rPr>
                              <w:t>49</w:t>
                            </w:r>
                            <w:r w:rsidRPr="00AF5450">
                              <w:rPr>
                                <w:rFonts w:asciiTheme="minorEastAsia" w:eastAsiaTheme="minorEastAsia" w:hAnsiTheme="minorEastAsia" w:cs="ＭＳ ゴシック" w:hint="eastAsia"/>
                                <w:color w:val="000000"/>
                                <w:sz w:val="18"/>
                                <w:szCs w:val="18"/>
                              </w:rPr>
                              <w:t>号）第７条の暴力団員又は暴力団若しくは暴力団員と社会的に非難されるべき関係を有する者であってはならない。</w:t>
                            </w:r>
                          </w:p>
                          <w:p w:rsidR="00A54041" w:rsidRPr="00D70662" w:rsidRDefault="00AF5450" w:rsidP="00AF5450">
                            <w:pPr>
                              <w:spacing w:line="280" w:lineRule="exact"/>
                              <w:ind w:left="176" w:hangingChars="100" w:hanging="176"/>
                              <w:rPr>
                                <w:rFonts w:ascii="ＭＳ Ｐ明朝" w:eastAsia="ＭＳ Ｐ明朝" w:hAnsi="ＭＳ Ｐ明朝"/>
                                <w:sz w:val="18"/>
                                <w:szCs w:val="18"/>
                              </w:rPr>
                            </w:pPr>
                            <w:r w:rsidRPr="00AF5450">
                              <w:rPr>
                                <w:rFonts w:asciiTheme="minorEastAsia" w:eastAsiaTheme="minorEastAsia" w:hAnsiTheme="minorEastAsia" w:cs="ＭＳ ゴシック" w:hint="eastAsia"/>
                                <w:color w:val="000000"/>
                                <w:sz w:val="18"/>
                                <w:szCs w:val="18"/>
                              </w:rPr>
                              <w:t>７　特定教育・保育施設等は、その運営について、姫路市暴力団排除条例第７条の暴力団及び暴力団員並びにこれらのものと社会的に非難されるべき関係を有する者の支配を受けてはならない。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9.15pt;margin-top:-3.55pt;width:510.75pt;height:7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">
                <v:textbox inset="5.85pt,.7pt,5.85pt,.7pt">
                  <w:txbxContent>
                    <w:p w:rsidR="00D70662" w:rsidRPr="007617DA" w:rsidRDefault="00D70662" w:rsidP="00D70662">
                      <w:pPr>
                        <w:spacing w:line="300" w:lineRule="exact"/>
                        <w:jc w:val="left"/>
                        <w:rPr>
                          <w:rFonts w:ascii="ＭＳ ゴシック" w:eastAsia="ＭＳ ゴシック" w:hAnsi="ＭＳ ゴシック"/>
                          <w:spacing w:val="-4"/>
                          <w:szCs w:val="21"/>
                        </w:rPr>
                      </w:pPr>
                      <w:r w:rsidRPr="007617DA">
                        <w:rPr>
                          <w:rFonts w:ascii="ＭＳ ゴシック" w:eastAsia="ＭＳ ゴシック" w:hAnsi="ＭＳ ゴシック" w:hint="eastAsia"/>
                          <w:szCs w:val="21"/>
                        </w:rPr>
                        <w:t>■子ども・子育て支援法</w:t>
                      </w:r>
                    </w:p>
                    <w:p w:rsidR="00D70662" w:rsidRPr="00AF5450" w:rsidRDefault="00D70662" w:rsidP="00AF5450">
                      <w:pPr>
                        <w:spacing w:line="280" w:lineRule="exact"/>
                        <w:ind w:left="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（確認の取消し等）</w:t>
                      </w:r>
                    </w:p>
                    <w:p w:rsidR="00D70662" w:rsidRPr="00AF5450" w:rsidRDefault="00D70662" w:rsidP="00AF5450">
                      <w:pPr>
                        <w:spacing w:line="280" w:lineRule="exact"/>
                        <w:ind w:left="176" w:hangingChars="100" w:hanging="176"/>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第４０条　市町村長は、次の各号のいずれかに該当する場合においては、当該特定教育・保育施設に係る第２７条第１項の確認を取り消し、又は期間を定めてその確認の全部若しくは一部の効力を停止することができる。</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⑴　特定教育・保育施設の設置者が、第３３条第６項の規定に違反したと認められるとき。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⑵　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幼保連携型認定こども園については当該指定都市等の長とし、指定都市等所在保育所については当該指定都市等又は児童相談所設置市の長とする。）が認め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⑶　特定教育・保育施設の設置者が、第３４条第２項の市町村の条例で定める特定教育・保育施設の運営に関する基準に従って施設型給付費の支給に係る施設として適正な特定教育・保育施設の運営をすることができなくなっ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⑷　施設型給付費又は特例施設型給付費の請求に関し不正があったとき。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⑸　特定教育・保育施設の設置者が、第３８条第１項の規定により報告又は帳簿書類その他の物件の提出若しくは提示を命ぜられてこれに従わず、又は虚偽の報告をしたとき。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⑹　特定教育・保育施設の設置者又はその職員が、第３８条第１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⑺　特定教育・保育施設の設置者が、不正の手段により第２７条第１項の確認を受けたとき。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⑻　前各号に掲げる場合のほか、特定教育・保育施設の設置者が、この法律その他国民の福祉若しくは学校教育に関する法律</w:t>
                      </w:r>
                      <w:proofErr w:type="gramStart"/>
                      <w:r w:rsidRPr="00AF5450">
                        <w:rPr>
                          <w:rFonts w:asciiTheme="minorEastAsia" w:eastAsiaTheme="minorEastAsia" w:hAnsiTheme="minorEastAsia" w:cs="ＭＳ ゴシック" w:hint="eastAsia"/>
                          <w:color w:val="000000"/>
                          <w:sz w:val="18"/>
                          <w:szCs w:val="18"/>
                        </w:rPr>
                        <w:t>で</w:t>
                      </w:r>
                      <w:proofErr w:type="gramEnd"/>
                      <w:r w:rsidRPr="00AF5450">
                        <w:rPr>
                          <w:rFonts w:asciiTheme="minorEastAsia" w:eastAsiaTheme="minorEastAsia" w:hAnsiTheme="minorEastAsia" w:cs="ＭＳ ゴシック" w:hint="eastAsia"/>
                          <w:color w:val="000000"/>
                          <w:sz w:val="18"/>
                          <w:szCs w:val="18"/>
                        </w:rPr>
                        <w:t>政令</w:t>
                      </w:r>
                      <w:proofErr w:type="gramStart"/>
                      <w:r w:rsidRPr="00AF5450">
                        <w:rPr>
                          <w:rFonts w:asciiTheme="minorEastAsia" w:eastAsiaTheme="minorEastAsia" w:hAnsiTheme="minorEastAsia" w:cs="ＭＳ ゴシック" w:hint="eastAsia"/>
                          <w:color w:val="000000"/>
                          <w:sz w:val="18"/>
                          <w:szCs w:val="18"/>
                        </w:rPr>
                        <w:t>で</w:t>
                      </w:r>
                      <w:proofErr w:type="gramEnd"/>
                      <w:r w:rsidRPr="00AF5450">
                        <w:rPr>
                          <w:rFonts w:asciiTheme="minorEastAsia" w:eastAsiaTheme="minorEastAsia" w:hAnsiTheme="minorEastAsia" w:cs="ＭＳ ゴシック" w:hint="eastAsia"/>
                          <w:color w:val="000000"/>
                          <w:sz w:val="18"/>
                          <w:szCs w:val="18"/>
                        </w:rPr>
                        <w:t>定めるもの又はこれらの法律に基づく命令若しくは処分に違反したとき。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⑼　前各号に掲げる場合のほか、特定教育・保育施設の設置者が、教育・保育に関し不正又は著しく不当な行為をしたとき。</w:t>
                      </w:r>
                    </w:p>
                    <w:p w:rsidR="00D70662" w:rsidRPr="00AF5450" w:rsidRDefault="00D70662" w:rsidP="00AF5450">
                      <w:pPr>
                        <w:spacing w:line="280" w:lineRule="exact"/>
                        <w:ind w:left="42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⑽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５年以内に教育・保育に関し不正又は著しく不当な行為をした者があるとき。</w:t>
                      </w:r>
                    </w:p>
                    <w:p w:rsidR="00D70662" w:rsidRPr="00AF5450" w:rsidRDefault="00D70662"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２　前項の規定により第２７条第１項の確認を取り消された教育・保育施設の設置者（政令で定める者を除く。）及びこれに準ずる者として政令で定める者は、その取消しの日又はこれに準ずる日として政令で定める日から起算して５年を経過するまでの間は、第３１条第１項の申請をすることができない。</w:t>
                      </w:r>
                    </w:p>
                    <w:p w:rsidR="00D70662" w:rsidRPr="00014A0D" w:rsidRDefault="00D70662" w:rsidP="00D70662">
                      <w:pPr>
                        <w:spacing w:line="300" w:lineRule="exact"/>
                        <w:ind w:left="176" w:hangingChars="100" w:hanging="176"/>
                        <w:jc w:val="left"/>
                        <w:rPr>
                          <w:rFonts w:ascii="ＭＳ Ｐ明朝" w:eastAsia="ＭＳ Ｐ明朝" w:hAnsi="ＭＳ Ｐ明朝"/>
                          <w:sz w:val="18"/>
                          <w:szCs w:val="18"/>
                        </w:rPr>
                      </w:pPr>
                    </w:p>
                    <w:p w:rsidR="00D70662" w:rsidRPr="00AF5450" w:rsidRDefault="00D70662" w:rsidP="00D70662">
                      <w:pPr>
                        <w:spacing w:line="300" w:lineRule="exact"/>
                        <w:jc w:val="left"/>
                        <w:rPr>
                          <w:rFonts w:ascii="ＭＳ ゴシック" w:eastAsia="ＭＳ ゴシック" w:hAnsi="ＭＳ ゴシック"/>
                          <w:szCs w:val="21"/>
                        </w:rPr>
                      </w:pPr>
                      <w:r w:rsidRPr="00AF5450">
                        <w:rPr>
                          <w:rFonts w:ascii="ＭＳ ゴシック" w:eastAsia="ＭＳ ゴシック" w:hAnsi="ＭＳ ゴシック" w:hint="eastAsia"/>
                          <w:szCs w:val="21"/>
                        </w:rPr>
                        <w:t>■　姫路市特定教育・保育施設及び特定地域型保育事業の運営に関する基準を定める条例</w:t>
                      </w:r>
                    </w:p>
                    <w:p w:rsidR="00AF5450" w:rsidRPr="00AF5450" w:rsidRDefault="00AF5450" w:rsidP="00AF5450">
                      <w:pPr>
                        <w:spacing w:line="280" w:lineRule="exact"/>
                        <w:ind w:left="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（一般原則）</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第３条　特定教育・保育施設及び特定地域型保育事業者（以下「特定教育・保育施設等」という。）は、良質かつ適切な内容及び水準の特定教育・保育又は特定地域型保育の提供を行うことにより、全ての子どもが健やかに成長するために適切な環境が等しく確保されることを目指すもので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２　特定教育・保育施設等は、当該特定教育・保育施設等を利用する小学校就学前子どもの意思及び人格を尊重して、常に当該小学校就学前子どもの立場に立って特定教育・保育又は特定地域型保育を提供するように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３　特定教育・保育施設等は、地域及び家庭との結び付きを重視した運営を行い、県、市、小学校、他の特定教育・保育施設等、地域子ども・子育て支援事業を行う者、他の児童福祉施設その他の学校又は保健医療サービス若しくは福祉サービスを提供する者との密接な連携に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４　特定教育・保育施設等は、自らが当該特定教育・保育施設等を利用する小学校就学前子どもに対する特定教育・保育の提供時の安全の確保について重要な責任を有していることを認識し、市及び関係機関と連携して、当該小学校就学前子どもが安全に安心して特定教育・保育を受けることができるようにし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５　特定教育・保育施設等は、当該特定教育・保育施設等を利用する小学校就学前子どもの人権の擁護、虐待の防止等のため、責任者を設置する等必要な体制の整備を行うとともに、その従業者に対し、研修を実施する等の措置を講ずるよう努めなければならない。</w:t>
                      </w:r>
                    </w:p>
                    <w:p w:rsidR="00AF5450" w:rsidRPr="00AF5450" w:rsidRDefault="00AF5450" w:rsidP="00AF5450">
                      <w:pPr>
                        <w:spacing w:line="280" w:lineRule="exact"/>
                        <w:ind w:left="210" w:hanging="210"/>
                        <w:rPr>
                          <w:rFonts w:asciiTheme="minorEastAsia" w:eastAsiaTheme="minorEastAsia" w:hAnsiTheme="minorEastAsia" w:cs="ＭＳ ゴシック"/>
                          <w:color w:val="000000"/>
                          <w:sz w:val="18"/>
                          <w:szCs w:val="18"/>
                        </w:rPr>
                      </w:pPr>
                      <w:r w:rsidRPr="00AF5450">
                        <w:rPr>
                          <w:rFonts w:asciiTheme="minorEastAsia" w:eastAsiaTheme="minorEastAsia" w:hAnsiTheme="minorEastAsia" w:cs="ＭＳ ゴシック" w:hint="eastAsia"/>
                          <w:color w:val="000000"/>
                          <w:sz w:val="18"/>
                          <w:szCs w:val="18"/>
                        </w:rPr>
                        <w:t>６　特定教育・保育施設の長たる特定教育・保育施設の管理者は、姫路市暴力団排除条例（平成</w:t>
                      </w:r>
                      <w:r w:rsidRPr="00AF5450">
                        <w:rPr>
                          <w:rFonts w:asciiTheme="minorEastAsia" w:eastAsiaTheme="minorEastAsia" w:hAnsiTheme="minorEastAsia" w:cs="ＭＳ ゴシック"/>
                          <w:color w:val="000000"/>
                          <w:sz w:val="18"/>
                          <w:szCs w:val="18"/>
                        </w:rPr>
                        <w:t>24</w:t>
                      </w:r>
                      <w:r w:rsidRPr="00AF5450">
                        <w:rPr>
                          <w:rFonts w:asciiTheme="minorEastAsia" w:eastAsiaTheme="minorEastAsia" w:hAnsiTheme="minorEastAsia" w:cs="ＭＳ ゴシック" w:hint="eastAsia"/>
                          <w:color w:val="000000"/>
                          <w:sz w:val="18"/>
                          <w:szCs w:val="18"/>
                        </w:rPr>
                        <w:t>年姫路市条例第</w:t>
                      </w:r>
                      <w:r w:rsidRPr="00AF5450">
                        <w:rPr>
                          <w:rFonts w:asciiTheme="minorEastAsia" w:eastAsiaTheme="minorEastAsia" w:hAnsiTheme="minorEastAsia" w:cs="ＭＳ ゴシック"/>
                          <w:color w:val="000000"/>
                          <w:sz w:val="18"/>
                          <w:szCs w:val="18"/>
                        </w:rPr>
                        <w:t>49</w:t>
                      </w:r>
                      <w:r w:rsidRPr="00AF5450">
                        <w:rPr>
                          <w:rFonts w:asciiTheme="minorEastAsia" w:eastAsiaTheme="minorEastAsia" w:hAnsiTheme="minorEastAsia" w:cs="ＭＳ ゴシック" w:hint="eastAsia"/>
                          <w:color w:val="000000"/>
                          <w:sz w:val="18"/>
                          <w:szCs w:val="18"/>
                        </w:rPr>
                        <w:t>号）第７条の暴力団員又は暴力団若しくは暴力団員と社会的に非難されるべき関係を有する者であってはならない。</w:t>
                      </w:r>
                    </w:p>
                    <w:p w:rsidR="00A54041" w:rsidRPr="00D70662" w:rsidRDefault="00AF5450" w:rsidP="00AF5450">
                      <w:pPr>
                        <w:spacing w:line="280" w:lineRule="exact"/>
                        <w:ind w:left="176" w:hangingChars="100" w:hanging="176"/>
                        <w:rPr>
                          <w:rFonts w:ascii="ＭＳ Ｐ明朝" w:eastAsia="ＭＳ Ｐ明朝" w:hAnsi="ＭＳ Ｐ明朝"/>
                          <w:sz w:val="18"/>
                          <w:szCs w:val="18"/>
                        </w:rPr>
                      </w:pPr>
                      <w:r w:rsidRPr="00AF5450">
                        <w:rPr>
                          <w:rFonts w:asciiTheme="minorEastAsia" w:eastAsiaTheme="minorEastAsia" w:hAnsiTheme="minorEastAsia" w:cs="ＭＳ ゴシック" w:hint="eastAsia"/>
                          <w:color w:val="000000"/>
                          <w:sz w:val="18"/>
                          <w:szCs w:val="18"/>
                        </w:rPr>
                        <w:t>７　特定教育・保育施設等は、その運営について、姫路市暴力団排除条例第７条の暴力団及び暴力団員並びにこれらのものと社会的に非難されるべき関係を有する者の支配を受けてはならない。</w:t>
                      </w:r>
                    </w:p>
                  </w:txbxContent>
                </v:textbox>
              </v:roundrect>
            </w:pict>
          </mc:Fallback>
        </mc:AlternateContent>
      </w:r>
    </w:p>
    <w:sectPr w:rsidR="00592A52" w:rsidSect="00583E38">
      <w:headerReference w:type="default" r:id="rId7"/>
      <w:pgSz w:w="11906" w:h="16838" w:code="9"/>
      <w:pgMar w:top="1134" w:right="1418" w:bottom="851" w:left="1418" w:header="851" w:footer="992" w:gutter="0"/>
      <w:cols w:space="425"/>
      <w:titlePg/>
      <w:docGrid w:type="linesAndChars" w:linePitch="33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B9" w:rsidRDefault="00E92AB9" w:rsidP="00484765">
      <w:r>
        <w:separator/>
      </w:r>
    </w:p>
  </w:endnote>
  <w:endnote w:type="continuationSeparator" w:id="0">
    <w:p w:rsidR="00E92AB9" w:rsidRDefault="00E92AB9" w:rsidP="004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B9" w:rsidRDefault="00E92AB9" w:rsidP="00484765">
      <w:r>
        <w:separator/>
      </w:r>
    </w:p>
  </w:footnote>
  <w:footnote w:type="continuationSeparator" w:id="0">
    <w:p w:rsidR="00E92AB9" w:rsidRDefault="00E92AB9" w:rsidP="0048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041" w:rsidRDefault="00A54041">
    <w:pPr>
      <w:pStyle w:val="a3"/>
    </w:pPr>
    <w:r>
      <w:rPr>
        <w:rFonts w:hint="eastAsia"/>
      </w:rPr>
      <w:t>＜関係条文＞</w:t>
    </w:r>
  </w:p>
  <w:p w:rsidR="00A54041" w:rsidRDefault="00A5404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A62B6"/>
    <w:multiLevelType w:val="hybridMultilevel"/>
    <w:tmpl w:val="7952CCF0"/>
    <w:lvl w:ilvl="0" w:tplc="DCEE4F3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7454B9"/>
    <w:multiLevelType w:val="hybridMultilevel"/>
    <w:tmpl w:val="EA66D6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135"/>
    <w:rsid w:val="000055E8"/>
    <w:rsid w:val="00014A0D"/>
    <w:rsid w:val="00033820"/>
    <w:rsid w:val="000354E0"/>
    <w:rsid w:val="0004651F"/>
    <w:rsid w:val="00052395"/>
    <w:rsid w:val="000734B1"/>
    <w:rsid w:val="00076221"/>
    <w:rsid w:val="00092BDE"/>
    <w:rsid w:val="000B3E0B"/>
    <w:rsid w:val="000C2BE2"/>
    <w:rsid w:val="000C639C"/>
    <w:rsid w:val="000C6DEB"/>
    <w:rsid w:val="000C7F59"/>
    <w:rsid w:val="000D19DC"/>
    <w:rsid w:val="000F468E"/>
    <w:rsid w:val="0014315B"/>
    <w:rsid w:val="001638AC"/>
    <w:rsid w:val="00185A20"/>
    <w:rsid w:val="001C2968"/>
    <w:rsid w:val="001F17F7"/>
    <w:rsid w:val="00260A79"/>
    <w:rsid w:val="00264A21"/>
    <w:rsid w:val="002717B3"/>
    <w:rsid w:val="00296135"/>
    <w:rsid w:val="002F44BE"/>
    <w:rsid w:val="00301E0A"/>
    <w:rsid w:val="00306BB9"/>
    <w:rsid w:val="00352074"/>
    <w:rsid w:val="003537AF"/>
    <w:rsid w:val="00355B69"/>
    <w:rsid w:val="003A49C8"/>
    <w:rsid w:val="003D597D"/>
    <w:rsid w:val="00404905"/>
    <w:rsid w:val="004409ED"/>
    <w:rsid w:val="00451FEA"/>
    <w:rsid w:val="00481EBA"/>
    <w:rsid w:val="00484765"/>
    <w:rsid w:val="00490222"/>
    <w:rsid w:val="004B1D18"/>
    <w:rsid w:val="004C2C29"/>
    <w:rsid w:val="004D1985"/>
    <w:rsid w:val="004E2B06"/>
    <w:rsid w:val="004E4198"/>
    <w:rsid w:val="005177E8"/>
    <w:rsid w:val="00541D0F"/>
    <w:rsid w:val="00583E38"/>
    <w:rsid w:val="00586ED5"/>
    <w:rsid w:val="00592A52"/>
    <w:rsid w:val="005D2516"/>
    <w:rsid w:val="005D7D5E"/>
    <w:rsid w:val="005F6ECA"/>
    <w:rsid w:val="00654AFA"/>
    <w:rsid w:val="006604FD"/>
    <w:rsid w:val="006766E9"/>
    <w:rsid w:val="006D27DA"/>
    <w:rsid w:val="007210EB"/>
    <w:rsid w:val="00750837"/>
    <w:rsid w:val="007617DA"/>
    <w:rsid w:val="0076520C"/>
    <w:rsid w:val="00774CE4"/>
    <w:rsid w:val="007B3367"/>
    <w:rsid w:val="007B3907"/>
    <w:rsid w:val="007C7856"/>
    <w:rsid w:val="007E4A1A"/>
    <w:rsid w:val="007F0A3B"/>
    <w:rsid w:val="00811D1E"/>
    <w:rsid w:val="00836720"/>
    <w:rsid w:val="00893F3E"/>
    <w:rsid w:val="008D2DB6"/>
    <w:rsid w:val="008D56EC"/>
    <w:rsid w:val="00903BDD"/>
    <w:rsid w:val="00914471"/>
    <w:rsid w:val="009428F3"/>
    <w:rsid w:val="00960A4C"/>
    <w:rsid w:val="00963A8D"/>
    <w:rsid w:val="009D49F9"/>
    <w:rsid w:val="009E190A"/>
    <w:rsid w:val="00A36243"/>
    <w:rsid w:val="00A44B08"/>
    <w:rsid w:val="00A54041"/>
    <w:rsid w:val="00A56861"/>
    <w:rsid w:val="00A60730"/>
    <w:rsid w:val="00A64694"/>
    <w:rsid w:val="00A835FE"/>
    <w:rsid w:val="00AA3412"/>
    <w:rsid w:val="00AC0341"/>
    <w:rsid w:val="00AD5116"/>
    <w:rsid w:val="00AF5450"/>
    <w:rsid w:val="00B048B4"/>
    <w:rsid w:val="00B11B54"/>
    <w:rsid w:val="00B33257"/>
    <w:rsid w:val="00B5478C"/>
    <w:rsid w:val="00B718D6"/>
    <w:rsid w:val="00B90A99"/>
    <w:rsid w:val="00BC683E"/>
    <w:rsid w:val="00BD3BE6"/>
    <w:rsid w:val="00BF39D0"/>
    <w:rsid w:val="00C363CE"/>
    <w:rsid w:val="00CA1EEE"/>
    <w:rsid w:val="00CE00E6"/>
    <w:rsid w:val="00D07564"/>
    <w:rsid w:val="00D14AC5"/>
    <w:rsid w:val="00D31D37"/>
    <w:rsid w:val="00D4619F"/>
    <w:rsid w:val="00D47061"/>
    <w:rsid w:val="00D60576"/>
    <w:rsid w:val="00D70662"/>
    <w:rsid w:val="00D86F7F"/>
    <w:rsid w:val="00D95D33"/>
    <w:rsid w:val="00DE289E"/>
    <w:rsid w:val="00DE535C"/>
    <w:rsid w:val="00DE783C"/>
    <w:rsid w:val="00DE7F92"/>
    <w:rsid w:val="00E270F3"/>
    <w:rsid w:val="00E527BB"/>
    <w:rsid w:val="00E92AB9"/>
    <w:rsid w:val="00EA4D2C"/>
    <w:rsid w:val="00EC3A81"/>
    <w:rsid w:val="00ED2A78"/>
    <w:rsid w:val="00EE13AA"/>
    <w:rsid w:val="00F06396"/>
    <w:rsid w:val="00F6052A"/>
    <w:rsid w:val="00F739CC"/>
    <w:rsid w:val="00F87078"/>
    <w:rsid w:val="00FE4DF9"/>
    <w:rsid w:val="00FE599E"/>
    <w:rsid w:val="00FE6594"/>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78B931"/>
  <w15:docId w15:val="{E57C135C-7F87-48B8-9884-0BB8380F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6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765"/>
    <w:pPr>
      <w:tabs>
        <w:tab w:val="center" w:pos="4252"/>
        <w:tab w:val="right" w:pos="8504"/>
      </w:tabs>
      <w:snapToGrid w:val="0"/>
    </w:pPr>
  </w:style>
  <w:style w:type="character" w:customStyle="1" w:styleId="a4">
    <w:name w:val="ヘッダー (文字)"/>
    <w:basedOn w:val="a0"/>
    <w:link w:val="a3"/>
    <w:uiPriority w:val="99"/>
    <w:rsid w:val="00484765"/>
  </w:style>
  <w:style w:type="paragraph" w:styleId="a5">
    <w:name w:val="footer"/>
    <w:basedOn w:val="a"/>
    <w:link w:val="a6"/>
    <w:uiPriority w:val="99"/>
    <w:unhideWhenUsed/>
    <w:rsid w:val="00484765"/>
    <w:pPr>
      <w:tabs>
        <w:tab w:val="center" w:pos="4252"/>
        <w:tab w:val="right" w:pos="8504"/>
      </w:tabs>
      <w:snapToGrid w:val="0"/>
    </w:pPr>
  </w:style>
  <w:style w:type="character" w:customStyle="1" w:styleId="a6">
    <w:name w:val="フッター (文字)"/>
    <w:basedOn w:val="a0"/>
    <w:link w:val="a5"/>
    <w:uiPriority w:val="99"/>
    <w:rsid w:val="00484765"/>
  </w:style>
  <w:style w:type="table" w:styleId="a7">
    <w:name w:val="Table Grid"/>
    <w:basedOn w:val="a1"/>
    <w:uiPriority w:val="59"/>
    <w:rsid w:val="00484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8476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84765"/>
    <w:rPr>
      <w:rFonts w:ascii="Arial" w:eastAsia="ＭＳ ゴシック" w:hAnsi="Arial" w:cs="Times New Roman"/>
      <w:sz w:val="18"/>
      <w:szCs w:val="18"/>
    </w:rPr>
  </w:style>
  <w:style w:type="character" w:styleId="aa">
    <w:name w:val="Hyperlink"/>
    <w:uiPriority w:val="99"/>
    <w:unhideWhenUsed/>
    <w:rsid w:val="00592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72339">
      <w:bodyDiv w:val="1"/>
      <w:marLeft w:val="0"/>
      <w:marRight w:val="0"/>
      <w:marTop w:val="0"/>
      <w:marBottom w:val="0"/>
      <w:divBdr>
        <w:top w:val="none" w:sz="0" w:space="0" w:color="auto"/>
        <w:left w:val="none" w:sz="0" w:space="0" w:color="auto"/>
        <w:bottom w:val="none" w:sz="0" w:space="0" w:color="auto"/>
        <w:right w:val="none" w:sz="0" w:space="0" w:color="auto"/>
      </w:divBdr>
    </w:div>
    <w:div w:id="1630434745">
      <w:bodyDiv w:val="1"/>
      <w:marLeft w:val="0"/>
      <w:marRight w:val="0"/>
      <w:marTop w:val="0"/>
      <w:marBottom w:val="0"/>
      <w:divBdr>
        <w:top w:val="none" w:sz="0" w:space="0" w:color="auto"/>
        <w:left w:val="none" w:sz="0" w:space="0" w:color="auto"/>
        <w:bottom w:val="none" w:sz="0" w:space="0" w:color="auto"/>
        <w:right w:val="none" w:sz="0" w:space="0" w:color="auto"/>
      </w:divBdr>
    </w:div>
    <w:div w:id="19603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HEIMAT</dc:creator>
  <cp:lastModifiedBy>谷川　大地</cp:lastModifiedBy>
  <cp:revision>11</cp:revision>
  <cp:lastPrinted>2019-02-21T02:46:00Z</cp:lastPrinted>
  <dcterms:created xsi:type="dcterms:W3CDTF">2017-08-15T01:51:00Z</dcterms:created>
  <dcterms:modified xsi:type="dcterms:W3CDTF">2022-03-31T00:56:00Z</dcterms:modified>
</cp:coreProperties>
</file>