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令和　　年　　月　　日</w:t>
      </w:r>
    </w:p>
    <w:p/>
    <w:p>
      <w:r>
        <w:rPr>
          <w:rFonts w:hint="eastAsia"/>
        </w:rPr>
        <w:t>（宛先）姫路市長</w:t>
      </w:r>
    </w:p>
    <w:p/>
    <w:p>
      <w:pPr>
        <w:wordWrap w:val="0"/>
        <w:jc w:val="right"/>
      </w:pPr>
      <w:r>
        <w:rPr>
          <w:rFonts w:hint="eastAsia"/>
        </w:rPr>
        <w:t xml:space="preserve">設置者住所　　　　　　　　　　　　　　　　　　　</w:t>
      </w:r>
    </w:p>
    <w:p>
      <w:pPr>
        <w:jc w:val="right"/>
      </w:pPr>
    </w:p>
    <w:p>
      <w:pPr>
        <w:wordWrap w:val="0"/>
        <w:jc w:val="right"/>
      </w:pPr>
      <w:r>
        <w:rPr>
          <w:rFonts w:hint="eastAsia"/>
        </w:rPr>
        <w:t xml:space="preserve">設置者名　　　　　　　　　　　　　　　　　　　　</w:t>
      </w:r>
    </w:p>
    <w:p>
      <w:pPr>
        <w:jc w:val="right"/>
      </w:pPr>
    </w:p>
    <w:p>
      <w:pPr>
        <w:wordWrap w:val="0"/>
        <w:jc w:val="right"/>
        <w:rPr>
          <w:rFonts w:hint="eastAsia"/>
        </w:rPr>
      </w:pPr>
      <w:r>
        <w:rPr>
          <w:rFonts w:hint="eastAsia"/>
        </w:rPr>
        <w:t xml:space="preserve">代表者名　　　　　　　　　　　　　　　　　　　　</w:t>
      </w:r>
      <w:bookmarkStart w:id="0" w:name="_GoBack"/>
      <w:bookmarkEnd w:id="0"/>
    </w:p>
    <w:p/>
    <w:p/>
    <w:p>
      <w:pPr>
        <w:jc w:val="center"/>
      </w:pPr>
      <w:r>
        <w:rPr>
          <w:rFonts w:hint="eastAsia"/>
        </w:rPr>
        <w:t>令和　　年度チーム保育推進加算適用申請書</w:t>
      </w:r>
    </w:p>
    <w:p/>
    <w:p>
      <w:r>
        <w:rPr>
          <w:rFonts w:hint="eastAsia"/>
        </w:rPr>
        <w:t>以下、当該加算の適用要件に該当するため、加算適用を申請します。</w:t>
      </w:r>
    </w:p>
    <w:tbl>
      <w:tblPr>
        <w:tblStyle w:val="a3"/>
        <w:tblW w:w="0" w:type="auto"/>
        <w:tblLook w:val="04A0" w:firstRow="1" w:lastRow="0" w:firstColumn="1" w:lastColumn="0" w:noHBand="0" w:noVBand="1"/>
      </w:tblPr>
      <w:tblGrid>
        <w:gridCol w:w="846"/>
        <w:gridCol w:w="850"/>
        <w:gridCol w:w="1322"/>
        <w:gridCol w:w="1322"/>
        <w:gridCol w:w="1322"/>
        <w:gridCol w:w="1322"/>
        <w:gridCol w:w="1322"/>
        <w:gridCol w:w="1322"/>
      </w:tblGrid>
      <w:tr>
        <w:tc>
          <w:tcPr>
            <w:tcW w:w="1696" w:type="dxa"/>
            <w:gridSpan w:val="2"/>
          </w:tcPr>
          <w:p>
            <w:pPr>
              <w:jc w:val="center"/>
            </w:pPr>
            <w:r>
              <w:rPr>
                <w:rFonts w:hint="eastAsia"/>
              </w:rPr>
              <w:t>施設名</w:t>
            </w:r>
          </w:p>
        </w:tc>
        <w:tc>
          <w:tcPr>
            <w:tcW w:w="7932" w:type="dxa"/>
            <w:gridSpan w:val="6"/>
          </w:tcPr>
          <w:p/>
        </w:tc>
      </w:tr>
      <w:tr>
        <w:tc>
          <w:tcPr>
            <w:tcW w:w="1696" w:type="dxa"/>
            <w:gridSpan w:val="2"/>
            <w:vMerge w:val="restart"/>
          </w:tcPr>
          <w:p>
            <w:pPr>
              <w:spacing w:line="960" w:lineRule="auto"/>
              <w:jc w:val="center"/>
            </w:pPr>
            <w:r>
              <w:rPr>
                <w:rFonts w:hint="eastAsia"/>
              </w:rPr>
              <w:t>加算適用年月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4</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5</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6</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7</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8</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9</w:t>
            </w:r>
            <w:r>
              <w:rPr>
                <w:rFonts w:hint="eastAsia"/>
                <w:sz w:val="14"/>
              </w:rPr>
              <w:t>月</w:t>
            </w:r>
          </w:p>
        </w:tc>
      </w:tr>
      <w:tr>
        <w:tc>
          <w:tcPr>
            <w:tcW w:w="1696" w:type="dxa"/>
            <w:gridSpan w:val="2"/>
            <w:vMerge/>
          </w:tcPr>
          <w:p/>
        </w:tc>
        <w:tc>
          <w:tcPr>
            <w:tcW w:w="1322" w:type="dxa"/>
            <w:tcBorders>
              <w:top w:val="dotted" w:sz="4" w:space="0" w:color="auto"/>
            </w:tcBorders>
          </w:tcPr>
          <w:p>
            <w:pPr>
              <w:jc w:val="center"/>
            </w:pPr>
          </w:p>
        </w:tc>
        <w:tc>
          <w:tcPr>
            <w:tcW w:w="1322" w:type="dxa"/>
            <w:tcBorders>
              <w:top w:val="dotted" w:sz="4" w:space="0" w:color="auto"/>
            </w:tcBorders>
          </w:tcPr>
          <w:p>
            <w:pPr>
              <w:jc w:val="center"/>
            </w:pPr>
          </w:p>
        </w:tc>
        <w:tc>
          <w:tcPr>
            <w:tcW w:w="1322" w:type="dxa"/>
            <w:tcBorders>
              <w:top w:val="dotted" w:sz="4" w:space="0" w:color="auto"/>
            </w:tcBorders>
          </w:tcPr>
          <w:p>
            <w:pPr>
              <w:jc w:val="center"/>
            </w:pPr>
          </w:p>
        </w:tc>
        <w:tc>
          <w:tcPr>
            <w:tcW w:w="1322" w:type="dxa"/>
            <w:tcBorders>
              <w:top w:val="dotted" w:sz="4" w:space="0" w:color="auto"/>
            </w:tcBorders>
          </w:tcPr>
          <w:p>
            <w:pPr>
              <w:jc w:val="center"/>
            </w:pPr>
          </w:p>
        </w:tc>
        <w:tc>
          <w:tcPr>
            <w:tcW w:w="1322" w:type="dxa"/>
            <w:tcBorders>
              <w:top w:val="dotted" w:sz="4" w:space="0" w:color="auto"/>
            </w:tcBorders>
          </w:tcPr>
          <w:p>
            <w:pPr>
              <w:jc w:val="center"/>
            </w:pPr>
          </w:p>
        </w:tc>
        <w:tc>
          <w:tcPr>
            <w:tcW w:w="1322" w:type="dxa"/>
            <w:tcBorders>
              <w:top w:val="dotted" w:sz="4" w:space="0" w:color="auto"/>
            </w:tcBorders>
          </w:tcPr>
          <w:p>
            <w:pPr>
              <w:jc w:val="center"/>
            </w:pPr>
          </w:p>
        </w:tc>
      </w:tr>
      <w:tr>
        <w:tc>
          <w:tcPr>
            <w:tcW w:w="1696" w:type="dxa"/>
            <w:gridSpan w:val="2"/>
            <w:vMerge/>
          </w:tcP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10</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11</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12</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1</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2</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3</w:t>
            </w:r>
            <w:r>
              <w:rPr>
                <w:rFonts w:hint="eastAsia"/>
                <w:sz w:val="14"/>
              </w:rPr>
              <w:t>月</w:t>
            </w:r>
          </w:p>
        </w:tc>
      </w:tr>
      <w:tr>
        <w:tc>
          <w:tcPr>
            <w:tcW w:w="1696" w:type="dxa"/>
            <w:gridSpan w:val="2"/>
            <w:vMerge/>
          </w:tcPr>
          <w:p/>
        </w:tc>
        <w:tc>
          <w:tcPr>
            <w:tcW w:w="1322" w:type="dxa"/>
            <w:tcBorders>
              <w:top w:val="dotted" w:sz="4" w:space="0" w:color="auto"/>
            </w:tcBorders>
          </w:tcPr>
          <w:p>
            <w:pPr>
              <w:jc w:val="center"/>
            </w:pPr>
          </w:p>
        </w:tc>
        <w:tc>
          <w:tcPr>
            <w:tcW w:w="1322" w:type="dxa"/>
            <w:tcBorders>
              <w:top w:val="dotted" w:sz="4" w:space="0" w:color="auto"/>
            </w:tcBorders>
          </w:tcPr>
          <w:p>
            <w:pPr>
              <w:jc w:val="center"/>
            </w:pPr>
          </w:p>
        </w:tc>
        <w:tc>
          <w:tcPr>
            <w:tcW w:w="1322" w:type="dxa"/>
            <w:tcBorders>
              <w:top w:val="dotted" w:sz="4" w:space="0" w:color="auto"/>
            </w:tcBorders>
          </w:tcPr>
          <w:p>
            <w:pPr>
              <w:jc w:val="center"/>
            </w:pPr>
          </w:p>
        </w:tc>
        <w:tc>
          <w:tcPr>
            <w:tcW w:w="1322" w:type="dxa"/>
            <w:tcBorders>
              <w:top w:val="dotted" w:sz="4" w:space="0" w:color="auto"/>
            </w:tcBorders>
          </w:tcPr>
          <w:p>
            <w:pPr>
              <w:jc w:val="center"/>
            </w:pPr>
          </w:p>
        </w:tc>
        <w:tc>
          <w:tcPr>
            <w:tcW w:w="1322" w:type="dxa"/>
            <w:tcBorders>
              <w:top w:val="dotted" w:sz="4" w:space="0" w:color="auto"/>
            </w:tcBorders>
          </w:tcPr>
          <w:p>
            <w:pPr>
              <w:jc w:val="center"/>
            </w:pPr>
          </w:p>
        </w:tc>
        <w:tc>
          <w:tcPr>
            <w:tcW w:w="1322" w:type="dxa"/>
            <w:tcBorders>
              <w:top w:val="dotted" w:sz="4" w:space="0" w:color="auto"/>
            </w:tcBorders>
          </w:tcPr>
          <w:p>
            <w:pPr>
              <w:jc w:val="center"/>
            </w:pPr>
          </w:p>
        </w:tc>
      </w:tr>
      <w:tr>
        <w:tc>
          <w:tcPr>
            <w:tcW w:w="9628" w:type="dxa"/>
            <w:gridSpan w:val="8"/>
            <w:shd w:val="clear" w:color="auto" w:fill="DEEAF6" w:themeFill="accent1" w:themeFillTint="33"/>
          </w:tcPr>
          <w:p>
            <w:pPr>
              <w:jc w:val="center"/>
            </w:pPr>
            <w:r>
              <w:rPr>
                <w:rFonts w:hint="eastAsia"/>
              </w:rPr>
              <w:t>加算適用要件</w:t>
            </w:r>
          </w:p>
        </w:tc>
      </w:tr>
      <w:tr>
        <w:tc>
          <w:tcPr>
            <w:tcW w:w="846" w:type="dxa"/>
            <w:shd w:val="clear" w:color="auto" w:fill="auto"/>
            <w:vAlign w:val="center"/>
          </w:tcPr>
          <w:p>
            <w:pPr>
              <w:jc w:val="center"/>
            </w:pPr>
            <w:r>
              <w:rPr>
                <w:rFonts w:hint="eastAsia"/>
              </w:rPr>
              <w:t>該当欄</w:t>
            </w:r>
          </w:p>
        </w:tc>
        <w:tc>
          <w:tcPr>
            <w:tcW w:w="8782" w:type="dxa"/>
            <w:gridSpan w:val="7"/>
            <w:tcBorders>
              <w:tr2bl w:val="nil"/>
            </w:tcBorders>
            <w:shd w:val="clear" w:color="auto" w:fill="auto"/>
            <w:vAlign w:val="center"/>
          </w:tcPr>
          <w:p>
            <w:pPr>
              <w:ind w:firstLineChars="100" w:firstLine="210"/>
            </w:pPr>
            <w:r>
              <w:rPr>
                <w:rFonts w:hint="eastAsia"/>
              </w:rPr>
              <w:t>以下の要件全てに該当する場合に適用する</w:t>
            </w:r>
          </w:p>
        </w:tc>
      </w:tr>
      <w:tr>
        <w:tc>
          <w:tcPr>
            <w:tcW w:w="846" w:type="dxa"/>
          </w:tcPr>
          <w:p>
            <w:pPr>
              <w:spacing w:line="480" w:lineRule="auto"/>
              <w:jc w:val="center"/>
            </w:pPr>
          </w:p>
        </w:tc>
        <w:tc>
          <w:tcPr>
            <w:tcW w:w="8782" w:type="dxa"/>
            <w:gridSpan w:val="7"/>
            <w:vAlign w:val="center"/>
          </w:tcPr>
          <w:p>
            <w:pPr>
              <w:spacing w:line="0" w:lineRule="atLeast"/>
              <w:ind w:left="210" w:hangingChars="100" w:hanging="210"/>
            </w:pPr>
            <w:r>
              <w:rPr>
                <w:rFonts w:hint="eastAsia"/>
              </w:rPr>
              <w:t>①「必要保育士数」（基本分単価及び他の加算の認定、補助事業上求められる数値）を超えて保育士を配置していること。（各月の余剰保育士が</w:t>
            </w:r>
            <w:r>
              <w:rPr>
                <w:rFonts w:hint="eastAsia"/>
              </w:rPr>
              <w:t>1</w:t>
            </w:r>
            <w:r>
              <w:rPr>
                <w:rFonts w:hint="eastAsia"/>
              </w:rPr>
              <w:t>人以上あること。）</w:t>
            </w:r>
          </w:p>
        </w:tc>
      </w:tr>
      <w:tr>
        <w:tc>
          <w:tcPr>
            <w:tcW w:w="846" w:type="dxa"/>
          </w:tcPr>
          <w:p>
            <w:pPr>
              <w:spacing w:line="480" w:lineRule="auto"/>
              <w:jc w:val="center"/>
            </w:pPr>
          </w:p>
        </w:tc>
        <w:tc>
          <w:tcPr>
            <w:tcW w:w="8782" w:type="dxa"/>
            <w:gridSpan w:val="7"/>
            <w:vAlign w:val="center"/>
          </w:tcPr>
          <w:p>
            <w:pPr>
              <w:spacing w:line="0" w:lineRule="atLeast"/>
            </w:pPr>
            <w:r>
              <w:rPr>
                <w:rFonts w:hint="eastAsia"/>
              </w:rPr>
              <w:t>②キャリアを積んだチームリーダーの位置づけ等チーム保育体制を整備すること。</w:t>
            </w:r>
          </w:p>
          <w:p>
            <w:pPr>
              <w:spacing w:line="0" w:lineRule="atLeast"/>
            </w:pPr>
            <w:r>
              <w:rPr>
                <w:rFonts w:hint="eastAsia"/>
              </w:rPr>
              <w:t>（主に３～５歳児について複数保育士による保育体制を構築していること。）</w:t>
            </w:r>
          </w:p>
        </w:tc>
      </w:tr>
      <w:tr>
        <w:tc>
          <w:tcPr>
            <w:tcW w:w="846" w:type="dxa"/>
          </w:tcPr>
          <w:p>
            <w:pPr>
              <w:spacing w:line="480" w:lineRule="auto"/>
              <w:jc w:val="center"/>
            </w:pPr>
          </w:p>
        </w:tc>
        <w:tc>
          <w:tcPr>
            <w:tcW w:w="8782" w:type="dxa"/>
            <w:gridSpan w:val="7"/>
          </w:tcPr>
          <w:p>
            <w:pPr>
              <w:spacing w:line="480" w:lineRule="auto"/>
            </w:pPr>
            <w:r>
              <w:rPr>
                <w:rFonts w:hint="eastAsia"/>
              </w:rPr>
              <w:t>③職員の平均勤続年数が</w:t>
            </w:r>
            <w:r>
              <w:rPr>
                <w:rFonts w:hint="eastAsia"/>
              </w:rPr>
              <w:t>12</w:t>
            </w:r>
            <w:r>
              <w:rPr>
                <w:rFonts w:hint="eastAsia"/>
              </w:rPr>
              <w:t>年以上であること。</w:t>
            </w:r>
          </w:p>
        </w:tc>
      </w:tr>
      <w:tr>
        <w:tc>
          <w:tcPr>
            <w:tcW w:w="846" w:type="dxa"/>
          </w:tcPr>
          <w:p>
            <w:pPr>
              <w:spacing w:line="480" w:lineRule="auto"/>
              <w:jc w:val="center"/>
            </w:pPr>
          </w:p>
        </w:tc>
        <w:tc>
          <w:tcPr>
            <w:tcW w:w="8782" w:type="dxa"/>
            <w:gridSpan w:val="7"/>
          </w:tcPr>
          <w:p>
            <w:pPr>
              <w:spacing w:line="480" w:lineRule="auto"/>
            </w:pPr>
            <w:r>
              <w:rPr>
                <w:rFonts w:hint="eastAsia"/>
              </w:rPr>
              <w:t>④当該加算による増収は、保育士の増員や、当該保育所全体の職員の賃金改善に充てること。</w:t>
            </w:r>
          </w:p>
        </w:tc>
      </w:tr>
    </w:tbl>
    <w:p>
      <w:pPr>
        <w:spacing w:line="0" w:lineRule="atLeast"/>
      </w:pPr>
    </w:p>
    <w:p>
      <w:pPr>
        <w:spacing w:line="0" w:lineRule="atLeast"/>
        <w:ind w:left="210" w:hangingChars="100" w:hanging="210"/>
      </w:pPr>
      <w:r>
        <w:rPr>
          <w:rFonts w:hint="eastAsia"/>
        </w:rPr>
        <w:t>※　“加算適用年月”欄について、要件に該当する場合は“○”を、非該当の場合は“×”を月ごとに記入してください。また、加算適否の判定については、こども保育課作成の「　　年度加算認定に係る職員充足状況一覧」を参考にしてください。</w:t>
      </w:r>
    </w:p>
    <w:p>
      <w:pPr>
        <w:ind w:left="210" w:hangingChars="100" w:hanging="210"/>
      </w:pPr>
    </w:p>
    <w:p>
      <w:pPr>
        <w:spacing w:line="0" w:lineRule="atLeast"/>
        <w:ind w:left="210" w:hangingChars="100" w:hanging="210"/>
      </w:pPr>
      <w:r>
        <w:rPr>
          <w:rFonts w:hint="eastAsia"/>
        </w:rPr>
        <w:t>※　当該加算は、加算適用に必要とされる職員配置基準を数値上満たしているだけでは適用できません。実際に保育体制を充実させ、保育を実施している必要がありますので、ご確認の上申請してください。</w:t>
      </w:r>
    </w:p>
    <w:p>
      <w:pPr>
        <w:spacing w:line="0" w:lineRule="atLeast"/>
      </w:pPr>
    </w:p>
    <w:p>
      <w:pPr>
        <w:spacing w:line="0" w:lineRule="atLeast"/>
      </w:pPr>
      <w:r>
        <w:rPr>
          <w:rFonts w:hint="eastAsia"/>
        </w:rPr>
        <w:t>※　各適用要件を確認し、該当欄に“○”を記入してください。</w:t>
      </w:r>
    </w:p>
    <w:p>
      <w:pPr>
        <w:spacing w:line="0" w:lineRule="atLeast"/>
      </w:pPr>
      <w:r>
        <w:rPr>
          <w:rFonts w:hint="eastAsia"/>
        </w:rPr>
        <w:t xml:space="preserve">　</w:t>
      </w:r>
    </w:p>
    <w:p>
      <w:pPr>
        <w:pStyle w:val="a4"/>
        <w:numPr>
          <w:ilvl w:val="0"/>
          <w:numId w:val="1"/>
        </w:numPr>
        <w:spacing w:line="0" w:lineRule="atLeast"/>
        <w:ind w:leftChars="0"/>
      </w:pPr>
      <w:r>
        <w:rPr>
          <w:rFonts w:hint="eastAsia"/>
        </w:rPr>
        <w:t>②について、</w:t>
      </w:r>
      <w:r>
        <w:rPr>
          <w:rFonts w:hint="eastAsia"/>
          <w:b/>
          <w:u w:val="single"/>
        </w:rPr>
        <w:t>配置している保育士の担当や業務分担がわかる資料を添付</w:t>
      </w:r>
      <w:r>
        <w:rPr>
          <w:rFonts w:hint="eastAsia"/>
        </w:rPr>
        <w:t>してください。（任意様式）</w:t>
      </w:r>
    </w:p>
    <w:sectPr>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C6983"/>
    <w:multiLevelType w:val="hybridMultilevel"/>
    <w:tmpl w:val="E614290C"/>
    <w:lvl w:ilvl="0" w:tplc="E90AB8B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8C8C52E-6A3E-4A0E-AA02-E9672D76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こども保育課　_</dc:creator>
  <cp:keywords/>
  <dc:description/>
  <cp:lastModifiedBy>三木　章平</cp:lastModifiedBy>
  <cp:revision>12</cp:revision>
  <dcterms:created xsi:type="dcterms:W3CDTF">2018-01-16T09:00:00Z</dcterms:created>
  <dcterms:modified xsi:type="dcterms:W3CDTF">2021-07-16T01:59:00Z</dcterms:modified>
</cp:coreProperties>
</file>