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73BA6" w14:textId="6A1E5D44" w:rsidR="00B75CF9" w:rsidRPr="002242BF" w:rsidRDefault="00B75CF9" w:rsidP="00B75CF9">
      <w:pPr>
        <w:jc w:val="center"/>
        <w:rPr>
          <w:rFonts w:ascii="HG丸ｺﾞｼｯｸM-PRO" w:eastAsia="HG丸ｺﾞｼｯｸM-PRO" w:hAnsi="HG丸ｺﾞｼｯｸM-PRO"/>
          <w:color w:val="000000"/>
          <w:sz w:val="28"/>
          <w:szCs w:val="28"/>
        </w:rPr>
      </w:pPr>
      <w:r w:rsidRPr="002242BF">
        <w:rPr>
          <w:rFonts w:ascii="HG丸ｺﾞｼｯｸM-PRO" w:eastAsia="HG丸ｺﾞｼｯｸM-PRO" w:hAnsi="HG丸ｺﾞｼｯｸM-PRO" w:hint="eastAsia"/>
          <w:color w:val="000000"/>
          <w:sz w:val="28"/>
          <w:szCs w:val="28"/>
        </w:rPr>
        <w:t>入札事務のフロー</w:t>
      </w:r>
    </w:p>
    <w:p w14:paraId="61981C8E" w14:textId="77777777" w:rsidR="00B75CF9" w:rsidRPr="002242BF" w:rsidRDefault="00B75CF9" w:rsidP="00B75CF9">
      <w:pPr>
        <w:rPr>
          <w:rFonts w:ascii="HG丸ｺﾞｼｯｸM-PRO" w:eastAsia="HG丸ｺﾞｼｯｸM-PRO" w:hAnsi="HG丸ｺﾞｼｯｸM-PRO"/>
          <w:color w:val="000000"/>
          <w:sz w:val="24"/>
          <w:szCs w:val="21"/>
        </w:rPr>
      </w:pPr>
      <w:r w:rsidRPr="002242BF">
        <w:rPr>
          <w:rFonts w:ascii="HG丸ｺﾞｼｯｸM-PRO" w:eastAsia="HG丸ｺﾞｼｯｸM-PRO" w:hAnsi="HG丸ｺﾞｼｯｸM-PRO" w:hint="eastAsia"/>
          <w:color w:val="000000"/>
          <w:sz w:val="24"/>
          <w:szCs w:val="21"/>
        </w:rPr>
        <w:t>（前日まで）</w:t>
      </w:r>
    </w:p>
    <w:p w14:paraId="238C57D8"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１．入札開始までに準備する物</w:t>
      </w:r>
    </w:p>
    <w:p w14:paraId="5A12AE4B"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（１）入札箱</w:t>
      </w:r>
    </w:p>
    <w:p w14:paraId="19B54F43"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（２）予定価格を明記した書類（</w:t>
      </w:r>
      <w:r w:rsidRPr="002242BF">
        <w:rPr>
          <w:rFonts w:ascii="HG丸ｺﾞｼｯｸM-PRO" w:eastAsia="HG丸ｺﾞｼｯｸM-PRO" w:hAnsi="HG丸ｺﾞｼｯｸM-PRO" w:hint="eastAsia"/>
          <w:color w:val="000000"/>
          <w:szCs w:val="21"/>
          <w:u w:val="double"/>
        </w:rPr>
        <w:t>密封・割り印をして保管</w:t>
      </w:r>
      <w:r w:rsidRPr="002242BF">
        <w:rPr>
          <w:rFonts w:ascii="HG丸ｺﾞｼｯｸM-PRO" w:eastAsia="HG丸ｺﾞｼｯｸM-PRO" w:hAnsi="HG丸ｺﾞｼｯｸM-PRO" w:hint="eastAsia"/>
          <w:color w:val="000000"/>
          <w:szCs w:val="21"/>
        </w:rPr>
        <w:t>）</w:t>
      </w:r>
    </w:p>
    <w:p w14:paraId="5BAE72EA" w14:textId="77777777" w:rsidR="00B75CF9" w:rsidRPr="002242BF" w:rsidRDefault="00B75CF9" w:rsidP="00B75CF9">
      <w:pPr>
        <w:spacing w:afterLines="50" w:after="180"/>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（３）入札金額を表示できるホワイトボード等</w:t>
      </w:r>
    </w:p>
    <w:p w14:paraId="4E7B4FFA" w14:textId="77777777" w:rsidR="00B75CF9" w:rsidRPr="002242BF" w:rsidRDefault="00B75CF9" w:rsidP="00B75CF9">
      <w:pPr>
        <w:rPr>
          <w:rFonts w:ascii="HG丸ｺﾞｼｯｸM-PRO" w:eastAsia="HG丸ｺﾞｼｯｸM-PRO" w:hAnsi="HG丸ｺﾞｼｯｸM-PRO"/>
          <w:color w:val="000000"/>
          <w:sz w:val="24"/>
          <w:szCs w:val="21"/>
        </w:rPr>
      </w:pPr>
      <w:r w:rsidRPr="002242BF">
        <w:rPr>
          <w:rFonts w:ascii="HG丸ｺﾞｼｯｸM-PRO" w:eastAsia="HG丸ｺﾞｼｯｸM-PRO" w:hAnsi="HG丸ｺﾞｼｯｸM-PRO" w:hint="eastAsia"/>
          <w:color w:val="000000"/>
          <w:sz w:val="24"/>
          <w:szCs w:val="21"/>
        </w:rPr>
        <w:t>（入札当日）</w:t>
      </w:r>
    </w:p>
    <w:p w14:paraId="6BB802E8" w14:textId="4228EEAF" w:rsidR="00B75CF9"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２．入札参加者の受け付け</w:t>
      </w:r>
    </w:p>
    <w:p w14:paraId="47D02867" w14:textId="18528ED6" w:rsidR="007028ED" w:rsidRPr="006C04F1" w:rsidRDefault="00553E4D" w:rsidP="005C5677">
      <w:pPr>
        <w:ind w:firstLineChars="100" w:firstLine="210"/>
        <w:rPr>
          <w:rFonts w:ascii="HG丸ｺﾞｼｯｸM-PRO" w:eastAsia="HG丸ｺﾞｼｯｸM-PRO" w:hAnsi="HG丸ｺﾞｼｯｸM-PRO"/>
          <w:color w:val="000000"/>
          <w:szCs w:val="21"/>
        </w:rPr>
      </w:pPr>
      <w:r w:rsidRPr="006C04F1">
        <w:rPr>
          <w:rFonts w:ascii="HG丸ｺﾞｼｯｸM-PRO" w:eastAsia="HG丸ｺﾞｼｯｸM-PRO" w:hAnsi="HG丸ｺﾞｼｯｸM-PRO" w:hint="eastAsia"/>
          <w:color w:val="000000"/>
          <w:szCs w:val="21"/>
        </w:rPr>
        <w:t>（※</w:t>
      </w:r>
      <w:r w:rsidR="007028ED" w:rsidRPr="006C04F1">
        <w:rPr>
          <w:rFonts w:ascii="HG丸ｺﾞｼｯｸM-PRO" w:eastAsia="HG丸ｺﾞｼｯｸM-PRO" w:hAnsi="HG丸ｺﾞｼｯｸM-PRO" w:hint="eastAsia"/>
          <w:color w:val="000000"/>
          <w:szCs w:val="21"/>
        </w:rPr>
        <w:t xml:space="preserve"> </w:t>
      </w:r>
      <w:r w:rsidRPr="006C04F1">
        <w:rPr>
          <w:rFonts w:ascii="HG丸ｺﾞｼｯｸM-PRO" w:eastAsia="HG丸ｺﾞｼｯｸM-PRO" w:hAnsi="HG丸ｺﾞｼｯｸM-PRO" w:hint="eastAsia"/>
          <w:color w:val="000000"/>
          <w:szCs w:val="21"/>
        </w:rPr>
        <w:t>一般競争入札の場合のみ</w:t>
      </w:r>
      <w:r w:rsidR="007028ED" w:rsidRPr="006C04F1">
        <w:rPr>
          <w:rFonts w:ascii="HG丸ｺﾞｼｯｸM-PRO" w:eastAsia="HG丸ｺﾞｼｯｸM-PRO" w:hAnsi="HG丸ｺﾞｼｯｸM-PRO" w:hint="eastAsia"/>
          <w:color w:val="000000"/>
          <w:szCs w:val="21"/>
        </w:rPr>
        <w:t>）</w:t>
      </w:r>
      <w:r w:rsidRPr="006C04F1">
        <w:rPr>
          <w:rFonts w:ascii="HG丸ｺﾞｼｯｸM-PRO" w:eastAsia="HG丸ｺﾞｼｯｸM-PRO" w:hAnsi="HG丸ｺﾞｼｯｸM-PRO" w:hint="eastAsia"/>
          <w:color w:val="000000"/>
          <w:szCs w:val="21"/>
        </w:rPr>
        <w:t>参</w:t>
      </w:r>
      <w:r w:rsidR="00B75CF9" w:rsidRPr="006C04F1">
        <w:rPr>
          <w:rFonts w:ascii="HG丸ｺﾞｼｯｸM-PRO" w:eastAsia="HG丸ｺﾞｼｯｸM-PRO" w:hAnsi="HG丸ｺﾞｼｯｸM-PRO" w:hint="eastAsia"/>
          <w:color w:val="000000"/>
          <w:szCs w:val="21"/>
        </w:rPr>
        <w:t>加者に入札参加資格確認通知書の提示を求め、参加資格を</w:t>
      </w:r>
    </w:p>
    <w:p w14:paraId="7D5A0EA8" w14:textId="20D8FB81" w:rsidR="00B75CF9" w:rsidRPr="006C04F1" w:rsidRDefault="00B75CF9">
      <w:pPr>
        <w:spacing w:afterLines="50" w:after="180"/>
        <w:ind w:firstLineChars="200" w:firstLine="420"/>
        <w:rPr>
          <w:rFonts w:ascii="HG丸ｺﾞｼｯｸM-PRO" w:eastAsia="HG丸ｺﾞｼｯｸM-PRO" w:hAnsi="HG丸ｺﾞｼｯｸM-PRO"/>
          <w:color w:val="000000"/>
          <w:szCs w:val="21"/>
        </w:rPr>
      </w:pPr>
      <w:r w:rsidRPr="006C04F1">
        <w:rPr>
          <w:rFonts w:ascii="HG丸ｺﾞｼｯｸM-PRO" w:eastAsia="HG丸ｺﾞｼｯｸM-PRO" w:hAnsi="HG丸ｺﾞｼｯｸM-PRO" w:hint="eastAsia"/>
          <w:color w:val="000000"/>
          <w:szCs w:val="21"/>
        </w:rPr>
        <w:t>確認する。入札参加資格確認通知書の無い者は、入札に参加させないこと。</w:t>
      </w:r>
    </w:p>
    <w:p w14:paraId="02F133E1"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３．入札開始の宣言</w:t>
      </w:r>
    </w:p>
    <w:p w14:paraId="7A5FE121" w14:textId="77777777" w:rsidR="00B75CF9" w:rsidRPr="002242BF" w:rsidRDefault="00B75CF9" w:rsidP="00B75CF9">
      <w:pPr>
        <w:spacing w:afterLines="50" w:after="180"/>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⇒定刻に会場に来ていない入札参加者は、辞退したものとみなす。</w:t>
      </w:r>
    </w:p>
    <w:p w14:paraId="4B4C9724" w14:textId="77777777" w:rsidR="00B75CF9" w:rsidRPr="002242BF" w:rsidRDefault="00B75CF9" w:rsidP="00B75CF9">
      <w:pPr>
        <w:spacing w:afterLines="50" w:after="18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４．代表者（理事長）による入札開始あいさつ</w:t>
      </w:r>
    </w:p>
    <w:p w14:paraId="544F1D10" w14:textId="77777777" w:rsidR="00B75CF9" w:rsidRPr="002242BF" w:rsidRDefault="00B75CF9" w:rsidP="00B75CF9">
      <w:pPr>
        <w:spacing w:afterLines="50" w:after="18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５．立会人紹介</w:t>
      </w:r>
    </w:p>
    <w:p w14:paraId="7A1AD89C" w14:textId="77777777" w:rsidR="00B75CF9" w:rsidRPr="006C04F1" w:rsidRDefault="00B75CF9" w:rsidP="00B75CF9">
      <w:pPr>
        <w:rPr>
          <w:rFonts w:ascii="HG丸ｺﾞｼｯｸM-PRO" w:eastAsia="HG丸ｺﾞｼｯｸM-PRO" w:hAnsi="HG丸ｺﾞｼｯｸM-PRO"/>
          <w:color w:val="000000"/>
          <w:szCs w:val="21"/>
        </w:rPr>
      </w:pPr>
      <w:r w:rsidRPr="006C04F1">
        <w:rPr>
          <w:rFonts w:ascii="HG丸ｺﾞｼｯｸM-PRO" w:eastAsia="HG丸ｺﾞｼｯｸM-PRO" w:hAnsi="HG丸ｺﾞｼｯｸM-PRO" w:hint="eastAsia"/>
          <w:color w:val="000000"/>
          <w:szCs w:val="21"/>
        </w:rPr>
        <w:t>６．入札方法の確認及び説明（必ず入札参加者に事前に通知すること）</w:t>
      </w:r>
    </w:p>
    <w:p w14:paraId="72F4C4CA"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（１）入札書に記入する金額は、</w:t>
      </w:r>
      <w:r w:rsidRPr="002242BF">
        <w:rPr>
          <w:rFonts w:ascii="HG丸ｺﾞｼｯｸM-PRO" w:eastAsia="HG丸ｺﾞｼｯｸM-PRO" w:hAnsi="HG丸ｺﾞｼｯｸM-PRO" w:hint="eastAsia"/>
          <w:color w:val="000000"/>
          <w:szCs w:val="21"/>
          <w:u w:val="double"/>
        </w:rPr>
        <w:t>消費税及び地方消費税抜きの金額</w:t>
      </w:r>
      <w:r w:rsidRPr="002242BF">
        <w:rPr>
          <w:rFonts w:ascii="HG丸ｺﾞｼｯｸM-PRO" w:eastAsia="HG丸ｺﾞｼｯｸM-PRO" w:hAnsi="HG丸ｺﾞｼｯｸM-PRO" w:hint="eastAsia"/>
          <w:color w:val="000000"/>
          <w:szCs w:val="21"/>
        </w:rPr>
        <w:t>を記入すること。</w:t>
      </w:r>
    </w:p>
    <w:p w14:paraId="332E7DC8" w14:textId="3F354ABF"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（２）落札者は、予定価格の範囲内で、最も低い価格をもって入札した者とする。</w:t>
      </w:r>
    </w:p>
    <w:p w14:paraId="199C3A00" w14:textId="7A8154C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（３）最低制限価格は設定していない。</w:t>
      </w:r>
    </w:p>
    <w:p w14:paraId="1969CB66" w14:textId="4E9E5CDD" w:rsidR="00B75CF9" w:rsidRPr="002242BF" w:rsidRDefault="00B75CF9" w:rsidP="00B75CF9">
      <w:pPr>
        <w:ind w:leftChars="100" w:left="63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４）入札の結果、落札者となるべき同価格の入札をした者が２者以上ある場合はくじによって落札者を決定することとし、落札者となるべき同価格の入札をした者は、くじを引くことを辞退することはできな</w:t>
      </w:r>
      <w:r w:rsidR="00553E4D">
        <w:rPr>
          <w:rFonts w:ascii="HG丸ｺﾞｼｯｸM-PRO" w:eastAsia="HG丸ｺﾞｼｯｸM-PRO" w:hAnsi="HG丸ｺﾞｼｯｸM-PRO" w:hint="eastAsia"/>
          <w:color w:val="000000"/>
          <w:szCs w:val="21"/>
        </w:rPr>
        <w:t>い</w:t>
      </w:r>
      <w:r w:rsidRPr="002242BF">
        <w:rPr>
          <w:rFonts w:ascii="HG丸ｺﾞｼｯｸM-PRO" w:eastAsia="HG丸ｺﾞｼｯｸM-PRO" w:hAnsi="HG丸ｺﾞｼｯｸM-PRO" w:hint="eastAsia"/>
          <w:color w:val="000000"/>
          <w:szCs w:val="21"/>
        </w:rPr>
        <w:t>。</w:t>
      </w:r>
    </w:p>
    <w:p w14:paraId="0AACC0C7" w14:textId="69DBC550" w:rsidR="00B75CF9" w:rsidRPr="002242BF" w:rsidRDefault="00B75CF9" w:rsidP="00B75CF9">
      <w:pPr>
        <w:ind w:leftChars="100" w:left="63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（５）開札の結果、落札者がないときは、直ちに再度入札を行う。再度入札の回数は原則として２回まで</w:t>
      </w:r>
      <w:r w:rsidR="00553E4D" w:rsidRPr="006C04F1">
        <w:rPr>
          <w:rFonts w:ascii="HG丸ｺﾞｼｯｸM-PRO" w:eastAsia="HG丸ｺﾞｼｯｸM-PRO" w:hAnsi="HG丸ｺﾞｼｯｸM-PRO" w:hint="eastAsia"/>
          <w:color w:val="000000"/>
          <w:szCs w:val="21"/>
        </w:rPr>
        <w:t>（</w:t>
      </w:r>
      <w:r w:rsidR="00195CFE" w:rsidRPr="006C04F1">
        <w:rPr>
          <w:rFonts w:ascii="HG丸ｺﾞｼｯｸM-PRO" w:eastAsia="HG丸ｺﾞｼｯｸM-PRO" w:hAnsi="HG丸ｺﾞｼｯｸM-PRO" w:hint="eastAsia"/>
          <w:color w:val="000000"/>
          <w:szCs w:val="21"/>
        </w:rPr>
        <w:t>初回を含めて</w:t>
      </w:r>
      <w:r w:rsidR="00553E4D" w:rsidRPr="006C04F1">
        <w:rPr>
          <w:rFonts w:ascii="HG丸ｺﾞｼｯｸM-PRO" w:eastAsia="HG丸ｺﾞｼｯｸM-PRO" w:hAnsi="HG丸ｺﾞｼｯｸM-PRO" w:hint="eastAsia"/>
          <w:color w:val="000000"/>
          <w:szCs w:val="21"/>
        </w:rPr>
        <w:t>計３回まで）</w:t>
      </w:r>
      <w:r w:rsidRPr="002242BF">
        <w:rPr>
          <w:rFonts w:ascii="HG丸ｺﾞｼｯｸM-PRO" w:eastAsia="HG丸ｺﾞｼｯｸM-PRO" w:hAnsi="HG丸ｺﾞｼｯｸM-PRO" w:hint="eastAsia"/>
          <w:color w:val="000000"/>
          <w:szCs w:val="21"/>
        </w:rPr>
        <w:t>とし、再度入札の結果、落札者がないときは入札を打ち切る。なお、再度入札に参加できる者は、前回の入札において有効な入札を行った者である。</w:t>
      </w:r>
    </w:p>
    <w:p w14:paraId="206C5907" w14:textId="2F2D87BF"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（６）一度提出した入札書は、書換え、引換え又は撤回をすることはできない。</w:t>
      </w:r>
    </w:p>
    <w:p w14:paraId="77A02700" w14:textId="77777777" w:rsidR="00B75CF9" w:rsidRPr="002242BF" w:rsidRDefault="00B75CF9" w:rsidP="00B75CF9">
      <w:pPr>
        <w:ind w:leftChars="100" w:left="63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（７）</w:t>
      </w:r>
      <w:r w:rsidRPr="002242BF">
        <w:rPr>
          <w:rFonts w:ascii="HG丸ｺﾞｼｯｸM-PRO" w:eastAsia="HG丸ｺﾞｼｯｸM-PRO" w:hAnsi="HG丸ｺﾞｼｯｸM-PRO" w:hint="eastAsia"/>
          <w:color w:val="000000"/>
          <w:szCs w:val="21"/>
          <w:u w:val="double"/>
        </w:rPr>
        <w:t>代表者から委任を受けた代理人が入札を行う場合は、入札書に代理人の氏名と押印があるかを確認すること。また委任状を入札書に同封すること。</w:t>
      </w:r>
    </w:p>
    <w:p w14:paraId="56051373" w14:textId="00BD83A1" w:rsidR="00B75CF9" w:rsidRPr="002242BF" w:rsidRDefault="00B75CF9" w:rsidP="00B75CF9">
      <w:pPr>
        <w:ind w:leftChars="100" w:left="63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（８）開札時に、各入札参加者の入札額を読み上げるが、入札参加者において桁違いによる記載誤り等がある場合は、その場で申し出ること。その場合は入札を辞退したものとして取り扱う。</w:t>
      </w:r>
    </w:p>
    <w:p w14:paraId="1BC804B6" w14:textId="016F77C8"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（９）次に掲げる入札は、無効とする。</w:t>
      </w:r>
    </w:p>
    <w:p w14:paraId="63697D1A" w14:textId="01E5BE35"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 xml:space="preserve">ア　</w:t>
      </w:r>
      <w:r w:rsidR="00195CFE">
        <w:rPr>
          <w:rFonts w:ascii="HG丸ｺﾞｼｯｸM-PRO" w:eastAsia="HG丸ｺﾞｼｯｸM-PRO" w:hAnsi="HG丸ｺﾞｼｯｸM-PRO" w:hint="eastAsia"/>
          <w:color w:val="000000"/>
          <w:szCs w:val="21"/>
        </w:rPr>
        <w:t>（※一般競争入札のみ）</w:t>
      </w:r>
      <w:r w:rsidRPr="002242BF">
        <w:rPr>
          <w:rFonts w:ascii="HG丸ｺﾞｼｯｸM-PRO" w:eastAsia="HG丸ｺﾞｼｯｸM-PRO" w:hAnsi="HG丸ｺﾞｼｯｸM-PRO" w:hint="eastAsia"/>
          <w:color w:val="000000"/>
          <w:szCs w:val="21"/>
        </w:rPr>
        <w:t>入札参加資格の確認を受けていない者がした入札</w:t>
      </w:r>
    </w:p>
    <w:p w14:paraId="60F1371E" w14:textId="33968C39" w:rsidR="00B75CF9" w:rsidRPr="002242BF" w:rsidRDefault="00B75CF9" w:rsidP="00B75CF9">
      <w:pPr>
        <w:ind w:leftChars="400" w:left="126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 xml:space="preserve">イ　</w:t>
      </w:r>
      <w:r w:rsidR="00195CFE">
        <w:rPr>
          <w:rFonts w:ascii="HG丸ｺﾞｼｯｸM-PRO" w:eastAsia="HG丸ｺﾞｼｯｸM-PRO" w:hAnsi="HG丸ｺﾞｼｯｸM-PRO" w:hint="eastAsia"/>
          <w:color w:val="000000"/>
          <w:szCs w:val="21"/>
        </w:rPr>
        <w:t>（※一般競争入札のみ）</w:t>
      </w:r>
      <w:r w:rsidRPr="002242BF">
        <w:rPr>
          <w:rFonts w:ascii="HG丸ｺﾞｼｯｸM-PRO" w:eastAsia="HG丸ｺﾞｼｯｸM-PRO" w:hAnsi="HG丸ｺﾞｼｯｸM-PRO" w:hint="eastAsia"/>
          <w:color w:val="000000"/>
          <w:szCs w:val="21"/>
        </w:rPr>
        <w:t>虚偽の内容を記載した入札参加資格申込書等により入札参加資格の確認を受けた者がした入札</w:t>
      </w:r>
    </w:p>
    <w:p w14:paraId="20DC7096" w14:textId="77777777"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ウ　入札者又はその代理人が同一事項について２通以上した入札</w:t>
      </w:r>
    </w:p>
    <w:p w14:paraId="43D7F98B" w14:textId="77777777" w:rsidR="00B75CF9" w:rsidRPr="002242BF" w:rsidRDefault="00B75CF9" w:rsidP="00B75CF9">
      <w:pPr>
        <w:ind w:leftChars="400" w:left="1050" w:hangingChars="100" w:hanging="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エ　同一事項の入札について、他人の代理人を兼ね、又は２人以上の代理をした者の</w:t>
      </w:r>
    </w:p>
    <w:p w14:paraId="4F8D152C" w14:textId="77777777" w:rsidR="00B75CF9" w:rsidRPr="002242BF" w:rsidRDefault="00B75CF9" w:rsidP="00B75CF9">
      <w:pPr>
        <w:ind w:leftChars="500" w:left="1050"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lastRenderedPageBreak/>
        <w:t>入札</w:t>
      </w:r>
    </w:p>
    <w:p w14:paraId="7272245B" w14:textId="77777777"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オ　談合その他不正な行為によってなされたと認められる入札</w:t>
      </w:r>
    </w:p>
    <w:p w14:paraId="1FE99C10" w14:textId="77777777"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カ　入札書に記名押印のない入札</w:t>
      </w:r>
    </w:p>
    <w:p w14:paraId="6014E5F5" w14:textId="77777777"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キ　入札書中、必要な文字を欠き、又は判読できない入札</w:t>
      </w:r>
    </w:p>
    <w:p w14:paraId="1CC6C12C" w14:textId="77777777" w:rsidR="00B75CF9" w:rsidRPr="002242BF"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ク　金額を訂正した入札</w:t>
      </w:r>
    </w:p>
    <w:p w14:paraId="0FED6E4F" w14:textId="77777777" w:rsidR="00B75CF9" w:rsidRPr="002242BF" w:rsidRDefault="00B75CF9" w:rsidP="00B75CF9">
      <w:pPr>
        <w:ind w:leftChars="400" w:left="1260" w:hangingChars="200" w:hanging="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 xml:space="preserve">ケ　</w:t>
      </w:r>
      <w:r w:rsidRPr="002242BF">
        <w:rPr>
          <w:rFonts w:ascii="HG丸ｺﾞｼｯｸM-PRO" w:eastAsia="HG丸ｺﾞｼｯｸM-PRO" w:hAnsi="HG丸ｺﾞｼｯｸM-PRO" w:hint="eastAsia"/>
          <w:color w:val="000000"/>
          <w:szCs w:val="21"/>
          <w:u w:val="double"/>
        </w:rPr>
        <w:t>委任のある場合は、代理人の氏名又は押印のない入札書による入札及び委任状のない入札</w:t>
      </w:r>
    </w:p>
    <w:p w14:paraId="3B83FAC1" w14:textId="696C5EBB" w:rsidR="00195CFE" w:rsidRDefault="00B75CF9" w:rsidP="00B75CF9">
      <w:pPr>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 xml:space="preserve">コ　</w:t>
      </w:r>
      <w:r w:rsidR="00195CFE">
        <w:rPr>
          <w:rFonts w:ascii="HG丸ｺﾞｼｯｸM-PRO" w:eastAsia="HG丸ｺﾞｼｯｸM-PRO" w:hAnsi="HG丸ｺﾞｼｯｸM-PRO" w:hint="eastAsia"/>
          <w:color w:val="000000"/>
          <w:szCs w:val="21"/>
        </w:rPr>
        <w:t>（※一般競争入札のみ）</w:t>
      </w:r>
      <w:r w:rsidRPr="002242BF">
        <w:rPr>
          <w:rFonts w:ascii="HG丸ｺﾞｼｯｸM-PRO" w:eastAsia="HG丸ｺﾞｼｯｸM-PRO" w:hAnsi="HG丸ｺﾞｼｯｸM-PRO" w:hint="eastAsia"/>
          <w:color w:val="000000"/>
          <w:szCs w:val="21"/>
        </w:rPr>
        <w:t>入札参加申込みにあたっての誓約書を提出していない者が</w:t>
      </w:r>
    </w:p>
    <w:p w14:paraId="22AD7E74" w14:textId="272B19A8" w:rsidR="00B75CF9" w:rsidRPr="002242BF" w:rsidRDefault="00B75CF9" w:rsidP="005C5677">
      <w:pPr>
        <w:ind w:firstLineChars="600" w:firstLine="126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した入札</w:t>
      </w:r>
    </w:p>
    <w:p w14:paraId="74D8F2FE" w14:textId="77777777" w:rsidR="00B75CF9" w:rsidRPr="002242BF" w:rsidRDefault="00B75CF9" w:rsidP="00B75CF9">
      <w:pPr>
        <w:spacing w:afterLines="50" w:after="180"/>
        <w:ind w:firstLineChars="400" w:firstLine="84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サ　その他入札に参加する者に必要な資格のない者のした入札</w:t>
      </w:r>
    </w:p>
    <w:p w14:paraId="41EEE5B9"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７．入札の開始</w:t>
      </w:r>
    </w:p>
    <w:p w14:paraId="04EFAFF8" w14:textId="77777777" w:rsidR="00B75CF9" w:rsidRPr="002242BF" w:rsidRDefault="00B75CF9" w:rsidP="00B75CF9">
      <w:pPr>
        <w:spacing w:afterLines="50" w:after="180"/>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⇒受け付けをした入札参加者名を読み上げ、順次、入札箱に入れさせる。</w:t>
      </w:r>
    </w:p>
    <w:p w14:paraId="7A3E74B0"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８．開札の開始</w:t>
      </w:r>
    </w:p>
    <w:p w14:paraId="490F7B99" w14:textId="77777777" w:rsidR="00B75CF9" w:rsidRPr="002242BF" w:rsidRDefault="00B75CF9" w:rsidP="00B75CF9">
      <w:pPr>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⇒立会人全員で、全ての入札書及び委任状の内容を確認する。</w:t>
      </w:r>
    </w:p>
    <w:p w14:paraId="72057991" w14:textId="77777777" w:rsidR="00B75CF9" w:rsidRPr="002242BF" w:rsidRDefault="00B75CF9" w:rsidP="00B75CF9">
      <w:pPr>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⇒入札金額を順次読み上げる。</w:t>
      </w:r>
    </w:p>
    <w:p w14:paraId="57159979" w14:textId="77777777" w:rsidR="00B75CF9" w:rsidRPr="002242BF" w:rsidRDefault="00B75CF9" w:rsidP="00B75CF9">
      <w:pPr>
        <w:spacing w:afterLines="50" w:after="180"/>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⇒読み上げと同時に、ホワイトボード等に金額を表示する。</w:t>
      </w:r>
    </w:p>
    <w:p w14:paraId="72ADA313"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９．入札金額と予定価格の比較</w:t>
      </w:r>
    </w:p>
    <w:p w14:paraId="0A56143B" w14:textId="77777777" w:rsidR="00B75CF9" w:rsidRPr="002242BF" w:rsidRDefault="00B75CF9" w:rsidP="00B75CF9">
      <w:pPr>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⇒予定価格を入れた封筒を開き、金額を確認する。</w:t>
      </w:r>
    </w:p>
    <w:p w14:paraId="2352C685" w14:textId="77777777" w:rsidR="00B75CF9" w:rsidRPr="002242BF" w:rsidRDefault="00B75CF9" w:rsidP="00B75CF9">
      <w:pPr>
        <w:ind w:firstLineChars="400" w:firstLine="840"/>
        <w:rPr>
          <w:rFonts w:ascii="HG丸ｺﾞｼｯｸM-PRO" w:eastAsia="HG丸ｺﾞｼｯｸM-PRO" w:hAnsi="HG丸ｺﾞｼｯｸM-PRO"/>
          <w:color w:val="000000"/>
          <w:szCs w:val="21"/>
          <w:u w:val="double"/>
        </w:rPr>
      </w:pPr>
      <w:r w:rsidRPr="002242BF">
        <w:rPr>
          <w:rFonts w:ascii="HG丸ｺﾞｼｯｸM-PRO" w:eastAsia="HG丸ｺﾞｼｯｸM-PRO" w:hAnsi="HG丸ｺﾞｼｯｸM-PRO" w:hint="eastAsia"/>
          <w:color w:val="000000"/>
          <w:szCs w:val="21"/>
          <w:u w:val="double"/>
        </w:rPr>
        <w:t>※予定価格は公表しないこと。</w:t>
      </w:r>
    </w:p>
    <w:p w14:paraId="3996A0CD" w14:textId="77777777" w:rsidR="00B75CF9" w:rsidRPr="002242BF" w:rsidRDefault="00B75CF9" w:rsidP="00B75CF9">
      <w:pPr>
        <w:spacing w:afterLines="50" w:after="180"/>
        <w:ind w:firstLineChars="200" w:firstLine="42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⇒各入札参加者の入札金額と予定価格を比較する。</w:t>
      </w:r>
    </w:p>
    <w:p w14:paraId="62A3B30F"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１０．落札者の決定</w:t>
      </w:r>
    </w:p>
    <w:p w14:paraId="3D193771"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（１）予定価格の範囲内で入札した入札参加者が１者以上ある場合</w:t>
      </w:r>
    </w:p>
    <w:p w14:paraId="0B70C099" w14:textId="77777777" w:rsidR="00B75CF9" w:rsidRPr="002242BF" w:rsidRDefault="00B75CF9" w:rsidP="00B75CF9">
      <w:pPr>
        <w:ind w:firstLineChars="300" w:firstLine="63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⇒『開札の結果、最低金額を入札された○○建設に決定いたします。』</w:t>
      </w:r>
    </w:p>
    <w:p w14:paraId="7F995930"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（２）予定価格の範囲内で入札した入札参加者が無い場合</w:t>
      </w:r>
    </w:p>
    <w:p w14:paraId="38FF7BB3" w14:textId="77777777" w:rsidR="00B75CF9" w:rsidRPr="002242BF" w:rsidRDefault="00B75CF9" w:rsidP="00B75CF9">
      <w:pPr>
        <w:ind w:firstLineChars="300" w:firstLine="63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⇒『いずれの入札金額も予定価格を超えておりますので、再度入札を行います。』</w:t>
      </w:r>
    </w:p>
    <w:p w14:paraId="3C396635"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（３）２回の再度入札でも予定価格の範囲内で入札した入札参加者が無い場合</w:t>
      </w:r>
    </w:p>
    <w:p w14:paraId="0112D37A" w14:textId="77777777" w:rsidR="00B75CF9" w:rsidRPr="002242BF" w:rsidRDefault="00B75CF9" w:rsidP="00B75CF9">
      <w:pPr>
        <w:spacing w:afterLines="50" w:after="180"/>
        <w:ind w:firstLineChars="300" w:firstLine="63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⇒『設計内容の変更を行い、日時を改めて入札を行います。』</w:t>
      </w:r>
    </w:p>
    <w:p w14:paraId="4A47A917" w14:textId="77777777" w:rsidR="00B75CF9" w:rsidRPr="002242BF" w:rsidRDefault="00B75CF9" w:rsidP="00B75CF9">
      <w:pPr>
        <w:spacing w:afterLines="50" w:after="18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１１．代表者（理事長）による入札終了あいさつ　⇒　解散</w:t>
      </w:r>
    </w:p>
    <w:p w14:paraId="3A2EB2EB" w14:textId="77777777" w:rsidR="00B75CF9" w:rsidRPr="002242BF" w:rsidRDefault="00B75CF9" w:rsidP="00B75CF9">
      <w:pPr>
        <w:spacing w:afterLines="50" w:after="18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１２．開札結果表を作成し、代表者および立会人の署名</w:t>
      </w:r>
    </w:p>
    <w:p w14:paraId="2C92C554" w14:textId="77777777" w:rsidR="00B75CF9" w:rsidRPr="002242BF" w:rsidRDefault="00B75CF9" w:rsidP="00B75CF9">
      <w:pPr>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１３．落札業者との打ち合わせ</w:t>
      </w:r>
    </w:p>
    <w:p w14:paraId="15A8E6D5"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（１）契約の締結時期　⇒　理事会での議決後</w:t>
      </w:r>
    </w:p>
    <w:p w14:paraId="0BAC3F84" w14:textId="77777777" w:rsidR="00B75CF9" w:rsidRPr="002242BF" w:rsidRDefault="00B75CF9" w:rsidP="00B75CF9">
      <w:pPr>
        <w:ind w:firstLineChars="100" w:firstLine="210"/>
        <w:rPr>
          <w:rFonts w:ascii="HG丸ｺﾞｼｯｸM-PRO" w:eastAsia="HG丸ｺﾞｼｯｸM-PRO" w:hAnsi="HG丸ｺﾞｼｯｸM-PRO"/>
          <w:color w:val="000000"/>
          <w:szCs w:val="21"/>
        </w:rPr>
      </w:pPr>
      <w:r w:rsidRPr="002242BF">
        <w:rPr>
          <w:rFonts w:ascii="HG丸ｺﾞｼｯｸM-PRO" w:eastAsia="HG丸ｺﾞｼｯｸM-PRO" w:hAnsi="HG丸ｺﾞｼｯｸM-PRO" w:hint="eastAsia"/>
          <w:color w:val="000000"/>
          <w:szCs w:val="21"/>
        </w:rPr>
        <w:t>（２）工事・納品のスケジュール等</w:t>
      </w:r>
    </w:p>
    <w:p w14:paraId="6A0D5F07" w14:textId="77777777" w:rsidR="00B75CF9" w:rsidRDefault="00B75CF9" w:rsidP="00B75CF9">
      <w:pPr>
        <w:ind w:firstLineChars="100" w:firstLine="210"/>
        <w:rPr>
          <w:color w:val="000000"/>
          <w:szCs w:val="21"/>
        </w:rPr>
      </w:pPr>
    </w:p>
    <w:p w14:paraId="1E03729A" w14:textId="77777777" w:rsidR="00B75CF9" w:rsidRDefault="00B75CF9" w:rsidP="00B75CF9">
      <w:pPr>
        <w:ind w:firstLineChars="100" w:firstLine="210"/>
        <w:rPr>
          <w:color w:val="000000"/>
          <w:szCs w:val="21"/>
        </w:rPr>
      </w:pPr>
    </w:p>
    <w:p w14:paraId="3737ADD1" w14:textId="73071A31" w:rsidR="00AA2FE6" w:rsidRPr="003F71F0" w:rsidRDefault="00AA2FE6" w:rsidP="00DC5A6C">
      <w:pPr>
        <w:widowControl/>
        <w:rPr>
          <w:rFonts w:ascii="ＭＳ 明朝" w:hAnsi="ＭＳ 明朝" w:cs="ＭＳ Ｐゴシック" w:hint="eastAsia"/>
          <w:color w:val="000000"/>
          <w:kern w:val="0"/>
          <w:szCs w:val="21"/>
        </w:rPr>
      </w:pPr>
      <w:bookmarkStart w:id="0" w:name="_GoBack"/>
      <w:bookmarkEnd w:id="0"/>
    </w:p>
    <w:sectPr w:rsidR="00AA2FE6" w:rsidRPr="003F71F0" w:rsidSect="00367095">
      <w:headerReference w:type="default" r:id="rId8"/>
      <w:footerReference w:type="default" r:id="rId9"/>
      <w:type w:val="continuous"/>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C0E3F" w14:textId="57605745" w:rsidR="006C04F1" w:rsidRDefault="006C04F1">
    <w:pPr>
      <w:pStyle w:val="a6"/>
      <w:jc w:val="center"/>
    </w:pPr>
    <w:r>
      <w:fldChar w:fldCharType="begin"/>
    </w:r>
    <w:r>
      <w:instrText>PAGE   \* MERGEFORMAT</w:instrText>
    </w:r>
    <w:r>
      <w:fldChar w:fldCharType="separate"/>
    </w:r>
    <w:r w:rsidRPr="006C04F1">
      <w:rPr>
        <w:noProof/>
        <w:lang w:val="ja-JP"/>
      </w:rPr>
      <w:t>-</w:t>
    </w:r>
    <w:r>
      <w:rPr>
        <w:noProof/>
      </w:rPr>
      <w:t xml:space="preserve"> 1 -</w:t>
    </w:r>
    <w:r>
      <w:fldChar w:fldCharType="end"/>
    </w:r>
  </w:p>
  <w:p w14:paraId="36DE498C" w14:textId="77777777" w:rsidR="006C04F1" w:rsidRDefault="006C04F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E33" w14:textId="129CBEAA" w:rsidR="00150478" w:rsidRPr="005C5677" w:rsidRDefault="00150478" w:rsidP="006E1695">
    <w:pPr>
      <w:pStyle w:val="a4"/>
      <w:jc w:val="right"/>
      <w:rPr>
        <w:rFonts w:ascii="HG丸ｺﾞｼｯｸM-PRO" w:eastAsia="HG丸ｺﾞｼｯｸM-PRO" w:hAnsi="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9025">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67095"/>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4F1"/>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colormenu v:ext="edit" strokecolor="yellow"/>
    </o:shapedefaults>
    <o:shapelayout v:ext="edit">
      <o:idmap v:ext="edit" data="1"/>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9C27B-5A9A-47F6-902C-AA705CAA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5643</TotalTime>
  <Pages>2</Pages>
  <Words>254</Words>
  <Characters>1450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144</cp:revision>
  <cp:lastPrinted>2024-05-14T07:54:00Z</cp:lastPrinted>
  <dcterms:created xsi:type="dcterms:W3CDTF">2011-03-01T07:59:00Z</dcterms:created>
  <dcterms:modified xsi:type="dcterms:W3CDTF">2024-05-14T08:18:00Z</dcterms:modified>
</cp:coreProperties>
</file>