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0" w:hangingChars="100" w:hanging="210"/>
      </w:pPr>
      <w:r>
        <w:rPr>
          <w:rFonts w:hint="eastAsia"/>
        </w:rPr>
        <w:t>様式第六（第十六条、第十六条の二、第九十九条、第百条、第百十四条の六十九、第百十四条の七十、第百二十七条、第百三十七条の六十五、第百三十七条の六十六、第百七十四条、第百七十六条、第百九十五条、第二百六十五条、第二百六十五条の二、第二百六十五条の三関係）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変　更　届　書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"/>
        <w:gridCol w:w="1796"/>
        <w:gridCol w:w="3027"/>
        <w:gridCol w:w="2953"/>
      </w:tblGrid>
      <w:tr>
        <w:trPr>
          <w:trHeight w:val="855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604608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585"/>
        </w:trPr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630"/>
                <w:kern w:val="0"/>
                <w:szCs w:val="21"/>
                <w:fitText w:val="1680" w:id="-1757227520"/>
              </w:rPr>
              <w:t>事</w:t>
            </w:r>
            <w:r>
              <w:rPr>
                <w:rFonts w:hint="eastAsia"/>
                <w:kern w:val="0"/>
                <w:szCs w:val="21"/>
                <w:fitText w:val="1680" w:id="-1757227520"/>
              </w:rPr>
              <w:t>項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1757227519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680" w:id="-1757227519"/>
              </w:rPr>
              <w:t>前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1757227518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680" w:id="-1757227518"/>
              </w:rPr>
              <w:t>後</w:t>
            </w:r>
          </w:p>
        </w:tc>
      </w:tr>
      <w:tr>
        <w:trPr>
          <w:trHeight w:val="1275"/>
        </w:trPr>
        <w:tc>
          <w:tcPr>
            <w:tcW w:w="588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04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4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227517"/>
              </w:rPr>
              <w:t>変更年月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5722751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017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上記により、変更の届出をします。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　姫路市保健所長　様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2021-04-21T06:59:00Z</dcterms:created>
  <dcterms:modified xsi:type="dcterms:W3CDTF">2021-04-22T06:48:00Z</dcterms:modified>
</cp:coreProperties>
</file>