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033" w:rsidRDefault="00042E48">
      <w:pPr>
        <w:overflowPunct w:val="0"/>
        <w:jc w:val="right"/>
        <w:textAlignment w:val="baseline"/>
        <w:rPr>
          <w:rFonts w:ascii="Times New Roman" w:eastAsia="ＭＳ 明朝" w:hAnsi="Times New Roman" w:cs="ＭＳ 明朝"/>
          <w:kern w:val="0"/>
          <w:sz w:val="24"/>
          <w:szCs w:val="24"/>
        </w:rPr>
      </w:pPr>
      <w:r>
        <w:rPr>
          <w:rFonts w:ascii="Times New Roman" w:eastAsia="ＭＳ 明朝" w:hAnsi="Times New Roman" w:cs="ＭＳ 明朝" w:hint="eastAsia"/>
          <w:kern w:val="0"/>
          <w:sz w:val="24"/>
          <w:szCs w:val="24"/>
        </w:rPr>
        <w:t>【様式８】</w:t>
      </w:r>
    </w:p>
    <w:p w:rsidR="00D93033" w:rsidRDefault="00042E48">
      <w:pPr>
        <w:overflowPunct w:val="0"/>
        <w:jc w:val="center"/>
        <w:textAlignment w:val="baseline"/>
        <w:rPr>
          <w:rFonts w:ascii="ＭＳ 明朝" w:eastAsia="ＭＳ 明朝" w:hAnsi="Times New Roman"/>
          <w:kern w:val="0"/>
          <w:sz w:val="24"/>
          <w:szCs w:val="24"/>
        </w:rPr>
      </w:pPr>
      <w:r>
        <w:rPr>
          <w:rFonts w:ascii="Times New Roman" w:eastAsia="ＭＳ 明朝" w:hAnsi="Times New Roman" w:cs="ＭＳ 明朝" w:hint="eastAsia"/>
          <w:b/>
          <w:bCs/>
          <w:kern w:val="0"/>
          <w:sz w:val="24"/>
          <w:szCs w:val="24"/>
        </w:rPr>
        <w:t>歩行者利便増進計画の評価対象資格の有無に係る誓約書</w:t>
      </w:r>
    </w:p>
    <w:p w:rsidR="00D93033" w:rsidRDefault="00D93033">
      <w:pPr>
        <w:overflowPunct w:val="0"/>
        <w:jc w:val="center"/>
        <w:textAlignment w:val="baseline"/>
        <w:rPr>
          <w:rFonts w:ascii="ＭＳ 明朝" w:eastAsia="ＭＳ 明朝" w:hAnsi="Times New Roman"/>
          <w:kern w:val="0"/>
          <w:sz w:val="24"/>
          <w:szCs w:val="24"/>
        </w:rPr>
      </w:pPr>
    </w:p>
    <w:p w:rsidR="00D93033" w:rsidRDefault="00042E48">
      <w:pPr>
        <w:overflowPunct w:val="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　</w:t>
      </w:r>
      <w:r>
        <w:rPr>
          <w:rFonts w:ascii="Times New Roman" w:eastAsia="ＭＳ 明朝" w:hAnsi="Times New Roman" w:cs="ＭＳ 明朝" w:hint="eastAsia"/>
          <w:kern w:val="0"/>
          <w:sz w:val="20"/>
          <w:u w:val="single"/>
        </w:rPr>
        <w:t>（提出代表者名を記載してください。）</w:t>
      </w:r>
      <w:r>
        <w:rPr>
          <w:rFonts w:ascii="Times New Roman" w:eastAsia="ＭＳ 明朝" w:hAnsi="Times New Roman" w:cs="ＭＳ 明朝" w:hint="eastAsia"/>
          <w:kern w:val="0"/>
          <w:sz w:val="20"/>
        </w:rPr>
        <w:t>は、下記の事項を誓約します。</w:t>
      </w:r>
    </w:p>
    <w:p w:rsidR="00D93033" w:rsidRDefault="00042E48">
      <w:pPr>
        <w:overflowPunct w:val="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　この誓約が虚偽であり、又はこの誓約に反したことにより、当方が占用許可及び占用計画の認定を取り消されることとなっても、異議は一切申し立てません。</w:t>
      </w:r>
    </w:p>
    <w:p w:rsidR="00D93033" w:rsidRDefault="00042E48">
      <w:pPr>
        <w:overflowPunct w:val="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　また、当方の個人情報を警察に提供することについて同意します。</w:t>
      </w:r>
    </w:p>
    <w:p w:rsidR="00D93033" w:rsidRDefault="00D93033">
      <w:pPr>
        <w:overflowPunct w:val="0"/>
        <w:textAlignment w:val="baseline"/>
        <w:rPr>
          <w:rFonts w:ascii="ＭＳ 明朝" w:eastAsia="ＭＳ 明朝" w:hAnsi="Times New Roman"/>
          <w:kern w:val="0"/>
          <w:sz w:val="20"/>
        </w:rPr>
      </w:pPr>
    </w:p>
    <w:p w:rsidR="00D93033" w:rsidRDefault="00042E48">
      <w:pPr>
        <w:overflowPunct w:val="0"/>
        <w:jc w:val="center"/>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記</w:t>
      </w:r>
    </w:p>
    <w:p w:rsidR="00D93033" w:rsidRDefault="00D93033">
      <w:pPr>
        <w:overflowPunct w:val="0"/>
        <w:jc w:val="center"/>
        <w:textAlignment w:val="baseline"/>
        <w:rPr>
          <w:rFonts w:ascii="ＭＳ 明朝" w:eastAsia="ＭＳ 明朝" w:hAnsi="Times New Roman"/>
          <w:kern w:val="0"/>
          <w:sz w:val="20"/>
        </w:rPr>
      </w:pPr>
    </w:p>
    <w:p w:rsidR="00D93033" w:rsidRDefault="00042E48">
      <w:pPr>
        <w:overflowPunct w:val="0"/>
        <w:ind w:left="240" w:hanging="24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●以下のいずれにも該当しません。また、認定の有効期間中にわたって該当することはありません。</w:t>
      </w:r>
    </w:p>
    <w:p w:rsidR="00D93033" w:rsidRDefault="00042E48">
      <w:pPr>
        <w:overflowPunct w:val="0"/>
        <w:ind w:left="480" w:hanging="480"/>
        <w:textAlignment w:val="baseline"/>
        <w:rPr>
          <w:rFonts w:ascii="ＭＳ 明朝" w:eastAsia="ＭＳ 明朝" w:hAnsi="ＭＳ 明朝"/>
          <w:kern w:val="0"/>
          <w:sz w:val="20"/>
        </w:rPr>
      </w:pPr>
      <w:r>
        <w:rPr>
          <w:rFonts w:ascii="ＭＳ 明朝" w:eastAsia="ＭＳ 明朝" w:hAnsi="ＭＳ 明朝"/>
          <w:kern w:val="0"/>
          <w:sz w:val="20"/>
        </w:rPr>
        <w:t xml:space="preserve"> </w:t>
      </w:r>
      <w:r>
        <w:rPr>
          <w:rFonts w:ascii="ＭＳ 明朝" w:eastAsia="ＭＳ 明朝" w:hAnsi="ＭＳ 明朝" w:cs="ＭＳ 明朝"/>
          <w:kern w:val="0"/>
          <w:sz w:val="20"/>
        </w:rPr>
        <w:t>(</w:t>
      </w:r>
      <w:r>
        <w:rPr>
          <w:rFonts w:ascii="ＭＳ 明朝" w:eastAsia="ＭＳ 明朝" w:hAnsi="ＭＳ 明朝"/>
          <w:kern w:val="0"/>
          <w:sz w:val="20"/>
        </w:rPr>
        <w:t>1</w:t>
      </w:r>
      <w:r>
        <w:rPr>
          <w:rFonts w:ascii="ＭＳ 明朝" w:eastAsia="ＭＳ 明朝" w:hAnsi="ＭＳ 明朝" w:cs="ＭＳ 明朝"/>
          <w:kern w:val="0"/>
          <w:sz w:val="20"/>
        </w:rPr>
        <w:t>)</w:t>
      </w:r>
      <w:r>
        <w:rPr>
          <w:rFonts w:ascii="ＭＳ 明朝" w:eastAsia="ＭＳ 明朝" w:hAnsi="ＭＳ 明朝" w:cs="ＭＳ 明朝" w:hint="eastAsia"/>
          <w:kern w:val="0"/>
          <w:sz w:val="20"/>
        </w:rPr>
        <w:t xml:space="preserve">　成年被後見人、被保佐人、被補助人、未成年者等の制限行為能力者</w:t>
      </w:r>
    </w:p>
    <w:p w:rsidR="00D93033" w:rsidRDefault="00042E48">
      <w:pPr>
        <w:overflowPunct w:val="0"/>
        <w:ind w:left="480" w:hanging="480"/>
        <w:textAlignment w:val="baseline"/>
        <w:rPr>
          <w:rFonts w:ascii="ＭＳ 明朝" w:eastAsia="ＭＳ 明朝" w:hAnsi="ＭＳ 明朝" w:cs="ＭＳ 明朝"/>
          <w:kern w:val="0"/>
          <w:sz w:val="20"/>
        </w:rPr>
      </w:pPr>
      <w:r>
        <w:rPr>
          <w:rFonts w:ascii="ＭＳ 明朝" w:eastAsia="ＭＳ 明朝" w:hAnsi="ＭＳ 明朝"/>
          <w:kern w:val="0"/>
          <w:sz w:val="20"/>
        </w:rPr>
        <w:t xml:space="preserve"> </w:t>
      </w:r>
      <w:r>
        <w:rPr>
          <w:rFonts w:ascii="ＭＳ 明朝" w:eastAsia="ＭＳ 明朝" w:hAnsi="ＭＳ 明朝" w:cs="ＭＳ 明朝"/>
          <w:kern w:val="0"/>
          <w:sz w:val="20"/>
        </w:rPr>
        <w:t>(</w:t>
      </w:r>
      <w:r>
        <w:rPr>
          <w:rFonts w:ascii="ＭＳ 明朝" w:eastAsia="ＭＳ 明朝" w:hAnsi="ＭＳ 明朝"/>
          <w:kern w:val="0"/>
          <w:sz w:val="20"/>
        </w:rPr>
        <w:t>2</w:t>
      </w:r>
      <w:r>
        <w:rPr>
          <w:rFonts w:ascii="ＭＳ 明朝" w:eastAsia="ＭＳ 明朝" w:hAnsi="ＭＳ 明朝" w:cs="ＭＳ 明朝"/>
          <w:kern w:val="0"/>
          <w:sz w:val="20"/>
        </w:rPr>
        <w:t>)</w:t>
      </w:r>
      <w:r>
        <w:rPr>
          <w:rFonts w:ascii="ＭＳ 明朝" w:eastAsia="ＭＳ 明朝" w:hAnsi="ＭＳ 明朝" w:cs="ＭＳ 明朝" w:hint="eastAsia"/>
          <w:kern w:val="0"/>
          <w:sz w:val="20"/>
        </w:rPr>
        <w:t xml:space="preserve">　破産手続開始の決定を受けて復権を得ない者</w:t>
      </w:r>
    </w:p>
    <w:p w:rsidR="00D93033" w:rsidRDefault="00042E48">
      <w:pPr>
        <w:overflowPunct w:val="0"/>
        <w:ind w:left="480" w:hanging="480"/>
        <w:textAlignment w:val="baseline"/>
        <w:rPr>
          <w:rFonts w:ascii="ＭＳ 明朝" w:eastAsia="ＭＳ 明朝" w:hAnsi="ＭＳ 明朝"/>
          <w:kern w:val="0"/>
          <w:sz w:val="20"/>
        </w:rPr>
      </w:pPr>
      <w:r>
        <w:rPr>
          <w:rFonts w:ascii="ＭＳ 明朝" w:eastAsia="ＭＳ 明朝" w:hAnsi="ＭＳ 明朝"/>
          <w:kern w:val="0"/>
          <w:sz w:val="20"/>
        </w:rPr>
        <w:t xml:space="preserve"> </w:t>
      </w:r>
      <w:r>
        <w:rPr>
          <w:rFonts w:ascii="ＭＳ 明朝" w:eastAsia="ＭＳ 明朝" w:hAnsi="ＭＳ 明朝" w:cs="ＭＳ 明朝"/>
          <w:kern w:val="0"/>
          <w:sz w:val="20"/>
        </w:rPr>
        <w:t>(</w:t>
      </w:r>
      <w:r>
        <w:rPr>
          <w:rFonts w:ascii="ＭＳ 明朝" w:eastAsia="ＭＳ 明朝" w:hAnsi="ＭＳ 明朝"/>
          <w:kern w:val="0"/>
          <w:sz w:val="20"/>
        </w:rPr>
        <w:t>3</w:t>
      </w:r>
      <w:r>
        <w:rPr>
          <w:rFonts w:ascii="ＭＳ 明朝" w:eastAsia="ＭＳ 明朝" w:hAnsi="ＭＳ 明朝" w:cs="ＭＳ 明朝"/>
          <w:kern w:val="0"/>
          <w:sz w:val="20"/>
        </w:rPr>
        <w:t>)</w:t>
      </w:r>
      <w:r>
        <w:rPr>
          <w:rFonts w:ascii="ＭＳ 明朝" w:eastAsia="ＭＳ 明朝" w:hAnsi="ＭＳ 明朝" w:cs="ＭＳ 明朝" w:hint="eastAsia"/>
          <w:kern w:val="0"/>
          <w:sz w:val="20"/>
        </w:rPr>
        <w:t xml:space="preserve">　道路</w:t>
      </w:r>
      <w:r>
        <w:rPr>
          <w:rFonts w:ascii="ＭＳ 明朝" w:eastAsia="ＭＳ 明朝" w:hAnsi="ＭＳ 明朝" w:hint="eastAsia"/>
          <w:sz w:val="20"/>
        </w:rPr>
        <w:t>法（昭和</w:t>
      </w:r>
      <w:r>
        <w:rPr>
          <w:rFonts w:ascii="ＭＳ 明朝" w:eastAsia="ＭＳ 明朝" w:hAnsi="ＭＳ 明朝" w:hint="eastAsia"/>
          <w:sz w:val="20"/>
        </w:rPr>
        <w:t>27</w:t>
      </w:r>
      <w:r>
        <w:rPr>
          <w:rFonts w:ascii="ＭＳ 明朝" w:eastAsia="ＭＳ 明朝" w:hAnsi="ＭＳ 明朝" w:hint="eastAsia"/>
          <w:sz w:val="20"/>
        </w:rPr>
        <w:t>年法律第</w:t>
      </w:r>
      <w:r>
        <w:rPr>
          <w:rFonts w:ascii="ＭＳ 明朝" w:eastAsia="ＭＳ 明朝" w:hAnsi="ＭＳ 明朝" w:hint="eastAsia"/>
          <w:sz w:val="20"/>
        </w:rPr>
        <w:t>180</w:t>
      </w:r>
      <w:r>
        <w:rPr>
          <w:rFonts w:ascii="ＭＳ 明朝" w:eastAsia="ＭＳ 明朝" w:hAnsi="ＭＳ 明朝" w:hint="eastAsia"/>
          <w:sz w:val="20"/>
        </w:rPr>
        <w:t>号。以下「法」という。）第</w:t>
      </w:r>
      <w:r>
        <w:rPr>
          <w:rFonts w:ascii="ＭＳ 明朝" w:eastAsia="ＭＳ 明朝" w:hAnsi="ＭＳ 明朝"/>
          <w:sz w:val="20"/>
        </w:rPr>
        <w:t>71</w:t>
      </w:r>
      <w:r>
        <w:rPr>
          <w:rFonts w:ascii="ＭＳ 明朝" w:eastAsia="ＭＳ 明朝" w:hAnsi="ＭＳ 明朝"/>
          <w:sz w:val="20"/>
        </w:rPr>
        <w:t>条第１項の規定に基づく監督処分を受けて是正がなされていない</w:t>
      </w:r>
      <w:r>
        <w:rPr>
          <w:rFonts w:ascii="ＭＳ 明朝" w:eastAsia="ＭＳ 明朝" w:hAnsi="ＭＳ 明朝" w:hint="eastAsia"/>
          <w:sz w:val="20"/>
        </w:rPr>
        <w:t>者</w:t>
      </w:r>
    </w:p>
    <w:p w:rsidR="00D93033" w:rsidRDefault="00042E48">
      <w:pPr>
        <w:overflowPunct w:val="0"/>
        <w:ind w:left="480" w:hanging="480"/>
        <w:textAlignment w:val="baseline"/>
        <w:rPr>
          <w:rFonts w:ascii="ＭＳ 明朝" w:eastAsia="ＭＳ 明朝" w:hAnsi="ＭＳ 明朝"/>
          <w:sz w:val="20"/>
        </w:rPr>
      </w:pPr>
      <w:r>
        <w:rPr>
          <w:rFonts w:ascii="ＭＳ 明朝" w:eastAsia="ＭＳ 明朝" w:hAnsi="ＭＳ 明朝"/>
          <w:kern w:val="0"/>
          <w:sz w:val="20"/>
        </w:rPr>
        <w:t xml:space="preserve"> </w:t>
      </w:r>
      <w:r>
        <w:rPr>
          <w:rFonts w:ascii="ＭＳ 明朝" w:eastAsia="ＭＳ 明朝" w:hAnsi="ＭＳ 明朝" w:cs="ＭＳ 明朝"/>
          <w:kern w:val="0"/>
          <w:sz w:val="20"/>
        </w:rPr>
        <w:t>(</w:t>
      </w:r>
      <w:r>
        <w:rPr>
          <w:rFonts w:ascii="ＭＳ 明朝" w:eastAsia="ＭＳ 明朝" w:hAnsi="ＭＳ 明朝"/>
          <w:kern w:val="0"/>
          <w:sz w:val="20"/>
        </w:rPr>
        <w:t>4</w:t>
      </w:r>
      <w:r>
        <w:rPr>
          <w:rFonts w:ascii="ＭＳ 明朝" w:eastAsia="ＭＳ 明朝" w:hAnsi="ＭＳ 明朝" w:cs="ＭＳ 明朝"/>
          <w:kern w:val="0"/>
          <w:sz w:val="20"/>
        </w:rPr>
        <w:t>)</w:t>
      </w:r>
      <w:r>
        <w:rPr>
          <w:rFonts w:ascii="ＭＳ 明朝" w:eastAsia="ＭＳ 明朝" w:hAnsi="ＭＳ 明朝" w:cs="ＭＳ 明朝" w:hint="eastAsia"/>
          <w:kern w:val="0"/>
          <w:sz w:val="20"/>
        </w:rPr>
        <w:t xml:space="preserve">　</w:t>
      </w:r>
      <w:r>
        <w:rPr>
          <w:rFonts w:ascii="ＭＳ 明朝" w:eastAsia="ＭＳ 明朝" w:hAnsi="ＭＳ 明朝" w:hint="eastAsia"/>
          <w:sz w:val="20"/>
        </w:rPr>
        <w:t>法第</w:t>
      </w:r>
      <w:r>
        <w:rPr>
          <w:rFonts w:ascii="ＭＳ 明朝" w:eastAsia="ＭＳ 明朝" w:hAnsi="ＭＳ 明朝"/>
          <w:sz w:val="20"/>
        </w:rPr>
        <w:t>73</w:t>
      </w:r>
      <w:r>
        <w:rPr>
          <w:rFonts w:ascii="ＭＳ 明朝" w:eastAsia="ＭＳ 明朝" w:hAnsi="ＭＳ 明朝"/>
          <w:sz w:val="20"/>
        </w:rPr>
        <w:t>条第１項の規定に基づく督促状により督促を</w:t>
      </w:r>
      <w:r>
        <w:rPr>
          <w:rFonts w:ascii="ＭＳ 明朝" w:eastAsia="ＭＳ 明朝" w:hAnsi="ＭＳ 明朝" w:hint="eastAsia"/>
          <w:sz w:val="20"/>
        </w:rPr>
        <w:t>受け</w:t>
      </w:r>
      <w:r>
        <w:rPr>
          <w:rFonts w:ascii="ＭＳ 明朝" w:eastAsia="ＭＳ 明朝" w:hAnsi="ＭＳ 明朝"/>
          <w:sz w:val="20"/>
        </w:rPr>
        <w:t>ている</w:t>
      </w:r>
      <w:r>
        <w:rPr>
          <w:rFonts w:ascii="ＭＳ 明朝" w:eastAsia="ＭＳ 明朝" w:hAnsi="ＭＳ 明朝" w:hint="eastAsia"/>
          <w:sz w:val="20"/>
        </w:rPr>
        <w:t>者</w:t>
      </w:r>
    </w:p>
    <w:p w:rsidR="00D93033" w:rsidRDefault="00042E48">
      <w:pPr>
        <w:overflowPunct w:val="0"/>
        <w:ind w:firstLineChars="50" w:firstLine="100"/>
        <w:textAlignment w:val="baseline"/>
        <w:rPr>
          <w:rFonts w:ascii="ＭＳ 明朝" w:eastAsia="ＭＳ 明朝" w:hAnsi="Times New Roman"/>
          <w:kern w:val="0"/>
          <w:sz w:val="20"/>
        </w:rPr>
      </w:pPr>
      <w:r>
        <w:rPr>
          <w:rFonts w:ascii="ＭＳ 明朝" w:eastAsia="ＭＳ 明朝" w:hAnsi="Times New Roman" w:hint="eastAsia"/>
          <w:kern w:val="0"/>
          <w:sz w:val="20"/>
        </w:rPr>
        <w:t>(5)</w:t>
      </w:r>
      <w:r>
        <w:rPr>
          <w:rFonts w:ascii="ＭＳ 明朝" w:eastAsia="ＭＳ 明朝" w:hAnsi="Times New Roman"/>
          <w:kern w:val="0"/>
          <w:sz w:val="20"/>
        </w:rPr>
        <w:t xml:space="preserve">  </w:t>
      </w:r>
      <w:r>
        <w:rPr>
          <w:rFonts w:ascii="ＭＳ 明朝" w:eastAsia="ＭＳ 明朝" w:hAnsi="Times New Roman" w:hint="eastAsia"/>
          <w:kern w:val="0"/>
          <w:sz w:val="20"/>
        </w:rPr>
        <w:t>宗教活動又は政治活動を活動目的としている者</w:t>
      </w:r>
    </w:p>
    <w:p w:rsidR="00D93033" w:rsidRDefault="00D93033">
      <w:pPr>
        <w:overflowPunct w:val="0"/>
        <w:textAlignment w:val="baseline"/>
        <w:rPr>
          <w:rFonts w:ascii="ＭＳ 明朝" w:eastAsia="ＭＳ 明朝" w:hAnsi="Times New Roman"/>
          <w:kern w:val="0"/>
          <w:sz w:val="20"/>
        </w:rPr>
      </w:pPr>
    </w:p>
    <w:p w:rsidR="00D93033" w:rsidRDefault="00042E48">
      <w:pPr>
        <w:overflowPunct w:val="0"/>
        <w:textAlignment w:val="baseline"/>
        <w:rPr>
          <w:rFonts w:ascii="ＭＳ 明朝" w:eastAsia="ＭＳ 明朝" w:hAnsi="Times New Roman"/>
          <w:kern w:val="0"/>
          <w:sz w:val="20"/>
        </w:rPr>
      </w:pPr>
      <w:r>
        <w:rPr>
          <w:rFonts w:ascii="ＭＳ 明朝" w:eastAsia="ＭＳ 明朝" w:hAnsi="Times New Roman" w:hint="eastAsia"/>
          <w:kern w:val="0"/>
          <w:sz w:val="20"/>
        </w:rPr>
        <w:t>＜参考＞</w:t>
      </w:r>
    </w:p>
    <w:p w:rsidR="00D93033" w:rsidRDefault="00042E48">
      <w:pPr>
        <w:overflowPunct w:val="0"/>
        <w:ind w:firstLineChars="100" w:firstLine="18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法第</w:t>
      </w:r>
      <w:r>
        <w:rPr>
          <w:rFonts w:ascii="ＭＳ 明朝" w:eastAsia="ＭＳ 明朝" w:hAnsi="Times New Roman" w:hint="eastAsia"/>
          <w:kern w:val="0"/>
          <w:sz w:val="18"/>
          <w:szCs w:val="18"/>
        </w:rPr>
        <w:t>71</w:t>
      </w:r>
      <w:r>
        <w:rPr>
          <w:rFonts w:ascii="ＭＳ 明朝" w:eastAsia="ＭＳ 明朝" w:hAnsi="Times New Roman" w:hint="eastAsia"/>
          <w:kern w:val="0"/>
          <w:sz w:val="18"/>
          <w:szCs w:val="18"/>
        </w:rPr>
        <w:t>条</w:t>
      </w:r>
    </w:p>
    <w:p w:rsidR="00D93033" w:rsidRDefault="00042E48">
      <w:pPr>
        <w:overflowPunct w:val="0"/>
        <w:ind w:leftChars="200" w:left="420" w:firstLineChars="100" w:firstLine="18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道路管理者は、次の各号のいずれかに該当する者に対して、この法律若しくはこの法律に基づく命令の規定によつて与えた許可、承認若しくは認定（以下この条及び第七十二条の二第一項において「許可等」という。）を取り消し、その効力を停止し、若しくはその条件を変更し、又は行為若しくは工事の中止、道路（連結許可等に係る自動車専用道路と連結する施設を含む。以下この項において同じ。）に存する工作物その他の物件の改築、移転、除却若しくは当該工作物その他の物件により生ずべき損害を予防するために必要な施設をすること若しくは道路を原状に</w:t>
      </w:r>
      <w:r>
        <w:rPr>
          <w:rFonts w:ascii="ＭＳ 明朝" w:eastAsia="ＭＳ 明朝" w:hAnsi="Times New Roman" w:hint="eastAsia"/>
          <w:kern w:val="0"/>
          <w:sz w:val="18"/>
          <w:szCs w:val="18"/>
        </w:rPr>
        <w:t>回復することを命ずることができる。</w:t>
      </w:r>
    </w:p>
    <w:p w:rsidR="00D93033" w:rsidRDefault="00042E48">
      <w:pPr>
        <w:overflowPunct w:val="0"/>
        <w:ind w:firstLineChars="300" w:firstLine="54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一</w:t>
      </w:r>
      <w:r>
        <w:rPr>
          <w:rFonts w:ascii="ＭＳ 明朝" w:eastAsia="ＭＳ 明朝" w:hAnsi="Times New Roman" w:hint="eastAsia"/>
          <w:kern w:val="0"/>
          <w:sz w:val="18"/>
          <w:szCs w:val="18"/>
        </w:rPr>
        <w:t xml:space="preserve"> </w:t>
      </w:r>
      <w:r>
        <w:rPr>
          <w:rFonts w:ascii="ＭＳ 明朝" w:eastAsia="ＭＳ 明朝" w:hAnsi="Times New Roman" w:hint="eastAsia"/>
          <w:kern w:val="0"/>
          <w:sz w:val="18"/>
          <w:szCs w:val="18"/>
        </w:rPr>
        <w:t>この法律若しくはこの法律に基づく命令の規定又はこれらの規定に基づく処分に違反している者</w:t>
      </w:r>
    </w:p>
    <w:p w:rsidR="00D93033" w:rsidRDefault="00042E48">
      <w:pPr>
        <w:overflowPunct w:val="0"/>
        <w:ind w:firstLineChars="300" w:firstLine="54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二</w:t>
      </w:r>
      <w:r>
        <w:rPr>
          <w:rFonts w:ascii="ＭＳ 明朝" w:eastAsia="ＭＳ 明朝" w:hAnsi="Times New Roman" w:hint="eastAsia"/>
          <w:kern w:val="0"/>
          <w:sz w:val="18"/>
          <w:szCs w:val="18"/>
        </w:rPr>
        <w:t xml:space="preserve"> </w:t>
      </w:r>
      <w:r>
        <w:rPr>
          <w:rFonts w:ascii="ＭＳ 明朝" w:eastAsia="ＭＳ 明朝" w:hAnsi="Times New Roman" w:hint="eastAsia"/>
          <w:kern w:val="0"/>
          <w:sz w:val="18"/>
          <w:szCs w:val="18"/>
        </w:rPr>
        <w:t>この法律又はこの法律に基づく命令の規定による許可又は承認に付した条件に違反している者</w:t>
      </w:r>
    </w:p>
    <w:p w:rsidR="00D93033" w:rsidRDefault="00042E48">
      <w:pPr>
        <w:overflowPunct w:val="0"/>
        <w:ind w:firstLineChars="300" w:firstLine="540"/>
        <w:textAlignment w:val="baseline"/>
        <w:rPr>
          <w:rFonts w:ascii="ＭＳ 明朝" w:eastAsia="ＭＳ 明朝" w:hAnsi="Times New Roman"/>
          <w:kern w:val="0"/>
          <w:sz w:val="20"/>
        </w:rPr>
      </w:pPr>
      <w:r>
        <w:rPr>
          <w:rFonts w:ascii="ＭＳ 明朝" w:eastAsia="ＭＳ 明朝" w:hAnsi="Times New Roman" w:hint="eastAsia"/>
          <w:kern w:val="0"/>
          <w:sz w:val="18"/>
          <w:szCs w:val="18"/>
        </w:rPr>
        <w:t>三</w:t>
      </w:r>
      <w:r>
        <w:rPr>
          <w:rFonts w:ascii="ＭＳ 明朝" w:eastAsia="ＭＳ 明朝" w:hAnsi="Times New Roman" w:hint="eastAsia"/>
          <w:kern w:val="0"/>
          <w:sz w:val="18"/>
          <w:szCs w:val="18"/>
        </w:rPr>
        <w:t xml:space="preserve"> </w:t>
      </w:r>
      <w:r>
        <w:rPr>
          <w:rFonts w:ascii="ＭＳ 明朝" w:eastAsia="ＭＳ 明朝" w:hAnsi="Times New Roman" w:hint="eastAsia"/>
          <w:kern w:val="0"/>
          <w:sz w:val="18"/>
          <w:szCs w:val="18"/>
        </w:rPr>
        <w:t>偽りその他不正な手段によりこの法律又はこの法律に基づく命令の規定による許可等を受けた者</w:t>
      </w:r>
    </w:p>
    <w:p w:rsidR="00D93033" w:rsidRDefault="00042E48">
      <w:pPr>
        <w:overflowPunct w:val="0"/>
        <w:ind w:firstLineChars="100" w:firstLine="18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法第</w:t>
      </w:r>
      <w:r>
        <w:rPr>
          <w:rFonts w:ascii="ＭＳ 明朝" w:eastAsia="ＭＳ 明朝" w:hAnsi="Times New Roman" w:hint="eastAsia"/>
          <w:kern w:val="0"/>
          <w:sz w:val="18"/>
          <w:szCs w:val="18"/>
        </w:rPr>
        <w:t>73</w:t>
      </w:r>
      <w:r>
        <w:rPr>
          <w:rFonts w:ascii="ＭＳ 明朝" w:eastAsia="ＭＳ 明朝" w:hAnsi="Times New Roman" w:hint="eastAsia"/>
          <w:kern w:val="0"/>
          <w:sz w:val="18"/>
          <w:szCs w:val="18"/>
        </w:rPr>
        <w:t xml:space="preserve">条　</w:t>
      </w:r>
    </w:p>
    <w:p w:rsidR="00D93033" w:rsidRDefault="00042E48">
      <w:pPr>
        <w:overflowPunct w:val="0"/>
        <w:ind w:leftChars="200" w:left="420" w:firstLineChars="100" w:firstLine="18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この法律、この法律に基づく命令若しくは条例又はこれらによつて</w:t>
      </w:r>
      <w:r>
        <w:rPr>
          <w:rFonts w:ascii="ＭＳ 明朝" w:eastAsia="ＭＳ 明朝" w:hAnsi="Times New Roman" w:hint="eastAsia"/>
          <w:kern w:val="0"/>
          <w:sz w:val="18"/>
          <w:szCs w:val="18"/>
        </w:rPr>
        <w:t>した処分により納付すべき負担金、占用料、駐車料金、割増金、料金、連結料又は停留料金（以下これらを「負担金等」という。）を納付しない者がある場合においては、道路管理者は、督促状によつて納付すべき期限を指定して督促しなければならない。</w:t>
      </w:r>
    </w:p>
    <w:p w:rsidR="00D93033" w:rsidRDefault="00D93033">
      <w:pPr>
        <w:overflowPunct w:val="0"/>
        <w:ind w:leftChars="200" w:left="420" w:firstLineChars="100" w:firstLine="180"/>
        <w:textAlignment w:val="baseline"/>
        <w:rPr>
          <w:rFonts w:ascii="ＭＳ 明朝" w:eastAsia="ＭＳ 明朝" w:hAnsi="Times New Roman"/>
          <w:kern w:val="0"/>
          <w:sz w:val="18"/>
          <w:szCs w:val="18"/>
        </w:rPr>
      </w:pPr>
    </w:p>
    <w:p w:rsidR="00D93033" w:rsidRDefault="00042E48">
      <w:pPr>
        <w:overflowPunct w:val="0"/>
        <w:ind w:leftChars="200" w:left="420" w:firstLineChars="100" w:firstLine="180"/>
        <w:textAlignment w:val="baseline"/>
        <w:rPr>
          <w:rFonts w:ascii="ＭＳ 明朝" w:eastAsia="ＭＳ 明朝" w:hAnsi="Times New Roman"/>
          <w:kern w:val="0"/>
          <w:sz w:val="18"/>
          <w:szCs w:val="18"/>
        </w:rPr>
      </w:pPr>
      <w:r>
        <w:rPr>
          <w:rFonts w:ascii="ＭＳ 明朝" w:eastAsia="ＭＳ 明朝" w:hAnsi="Times New Roman" w:hint="eastAsia"/>
          <w:kern w:val="0"/>
          <w:sz w:val="18"/>
          <w:szCs w:val="18"/>
        </w:rPr>
        <w:t>姫路市長</w:t>
      </w:r>
      <w:r>
        <w:rPr>
          <w:rFonts w:ascii="Times New Roman" w:eastAsia="ＭＳ 明朝" w:hAnsi="Times New Roman" w:cs="ＭＳ 明朝" w:hint="eastAsia"/>
          <w:kern w:val="0"/>
          <w:sz w:val="20"/>
        </w:rPr>
        <w:t>（道路管理者）　殿</w:t>
      </w:r>
    </w:p>
    <w:p w:rsidR="00D93033" w:rsidRDefault="00042E48">
      <w:pPr>
        <w:overflowPunct w:val="0"/>
        <w:jc w:val="right"/>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令和　　年　　月　　</w:t>
      </w:r>
      <w:bookmarkStart w:id="0" w:name="_GoBack"/>
      <w:bookmarkEnd w:id="0"/>
      <w:r>
        <w:rPr>
          <w:rFonts w:ascii="Times New Roman" w:eastAsia="ＭＳ 明朝" w:hAnsi="Times New Roman" w:cs="ＭＳ 明朝" w:hint="eastAsia"/>
          <w:kern w:val="0"/>
          <w:sz w:val="20"/>
        </w:rPr>
        <w:t>日</w:t>
      </w:r>
    </w:p>
    <w:p w:rsidR="00D93033" w:rsidRDefault="00042E48">
      <w:pPr>
        <w:overflowPunct w:val="0"/>
        <w:ind w:right="800" w:firstLineChars="2800" w:firstLine="560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住所　　　　　　　　　　　　　　　</w:t>
      </w:r>
    </w:p>
    <w:p w:rsidR="00D93033" w:rsidRDefault="00042E48">
      <w:pPr>
        <w:overflowPunct w:val="0"/>
        <w:ind w:right="800" w:firstLineChars="2800" w:firstLine="5600"/>
        <w:textAlignment w:val="baseline"/>
        <w:rPr>
          <w:rFonts w:ascii="ＭＳ 明朝" w:eastAsia="ＭＳ 明朝" w:hAnsi="Times New Roman"/>
          <w:kern w:val="0"/>
          <w:sz w:val="20"/>
        </w:rPr>
      </w:pPr>
      <w:r>
        <w:rPr>
          <w:rFonts w:ascii="Times New Roman" w:eastAsia="ＭＳ 明朝" w:hAnsi="Times New Roman" w:cs="ＭＳ 明朝" w:hint="eastAsia"/>
          <w:kern w:val="0"/>
          <w:sz w:val="20"/>
        </w:rPr>
        <w:t xml:space="preserve">商号又は名称　　　　　　　　　　　</w:t>
      </w:r>
    </w:p>
    <w:p w:rsidR="00D93033" w:rsidRDefault="00042E48">
      <w:pPr>
        <w:wordWrap w:val="0"/>
        <w:overflowPunct w:val="0"/>
        <w:ind w:right="100"/>
        <w:jc w:val="right"/>
        <w:textAlignment w:val="baseline"/>
      </w:pPr>
      <w:r>
        <w:rPr>
          <w:rFonts w:ascii="Times New Roman" w:eastAsia="ＭＳ 明朝" w:hAnsi="Times New Roman" w:cs="ＭＳ 明朝" w:hint="eastAsia"/>
          <w:kern w:val="0"/>
          <w:sz w:val="20"/>
        </w:rPr>
        <w:t xml:space="preserve">　　　代表者氏名　　　　　　　　　　　</w:t>
      </w:r>
      <w:r>
        <w:rPr>
          <w:rFonts w:ascii="Times New Roman" w:eastAsia="ＭＳ 明朝" w:hAnsi="Times New Roman" w:cs="ＭＳ 明朝" w:hint="eastAsia"/>
          <w:kern w:val="0"/>
          <w:sz w:val="20"/>
        </w:rPr>
        <w:t xml:space="preserve"> </w:t>
      </w:r>
    </w:p>
    <w:sectPr w:rsidR="00D93033">
      <w:headerReference w:type="default" r:id="rId6"/>
      <w:pgSz w:w="11906" w:h="16838"/>
      <w:pgMar w:top="1418" w:right="1418" w:bottom="567"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033" w:rsidRDefault="00042E48">
      <w:r>
        <w:separator/>
      </w:r>
    </w:p>
  </w:endnote>
  <w:endnote w:type="continuationSeparator" w:id="0">
    <w:p w:rsidR="00D93033" w:rsidRDefault="00042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033" w:rsidRDefault="00042E48">
      <w:r>
        <w:separator/>
      </w:r>
    </w:p>
  </w:footnote>
  <w:footnote w:type="continuationSeparator" w:id="0">
    <w:p w:rsidR="00D93033" w:rsidRDefault="00042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033" w:rsidRDefault="00042E48">
    <w:pPr>
      <w:pStyle w:val="Web"/>
      <w:wordWrap w:val="0"/>
      <w:spacing w:before="0" w:beforeAutospacing="0" w:after="0" w:afterAutospacing="0"/>
      <w:jc w:val="right"/>
    </w:pPr>
    <w:r>
      <w:rPr>
        <w:rFonts w:hint="eastAsia"/>
        <w:sz w:val="20"/>
      </w:rPr>
      <w:t xml:space="preserve">　　　　</w:t>
    </w:r>
  </w:p>
  <w:p w:rsidR="00D93033" w:rsidRDefault="00D93033">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033"/>
    <w:rsid w:val="00042E48"/>
    <w:rsid w:val="00D93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CFBDB79"/>
  <w15:chartTrackingRefBased/>
  <w15:docId w15:val="{59F9D35B-7AA5-42D4-9331-9F9544D3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uiPriority w:val="99"/>
    <w:unhideWhenUsed/>
    <w:pPr>
      <w:jc w:val="center"/>
    </w:pPr>
  </w:style>
  <w:style w:type="character" w:customStyle="1" w:styleId="a9">
    <w:name w:val="記 (文字)"/>
    <w:basedOn w:val="a0"/>
    <w:link w:val="a8"/>
    <w:uiPriority w:val="99"/>
  </w:style>
  <w:style w:type="paragraph" w:styleId="aa">
    <w:name w:val="Closing"/>
    <w:basedOn w:val="a"/>
    <w:link w:val="ab"/>
    <w:uiPriority w:val="99"/>
    <w:unhideWhenUsed/>
    <w:pPr>
      <w:jc w:val="right"/>
    </w:pPr>
  </w:style>
  <w:style w:type="character" w:customStyle="1" w:styleId="ab">
    <w:name w:val="結語 (文字)"/>
    <w:basedOn w:val="a0"/>
    <w:link w:val="aa"/>
    <w:uiPriority w:val="99"/>
  </w:style>
  <w:style w:type="paragraph" w:customStyle="1" w:styleId="ac">
    <w:name w:val="標準(太郎文書スタイル)"/>
    <w:uiPriority w:val="99"/>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ㅤ</dc:creator>
  <cp:keywords/>
  <dc:description/>
  <cp:lastModifiedBy>井上　裕介</cp:lastModifiedBy>
  <cp:revision>3</cp:revision>
  <dcterms:created xsi:type="dcterms:W3CDTF">2021-11-04T02:56:00Z</dcterms:created>
  <dcterms:modified xsi:type="dcterms:W3CDTF">2022-01-25T04:50:00Z</dcterms:modified>
</cp:coreProperties>
</file>